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66" w:rsidRPr="001E7279" w:rsidRDefault="008F4F66" w:rsidP="008F4F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4F66" w:rsidRPr="001E7279" w:rsidRDefault="00485592" w:rsidP="008F4F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выполнении плана</w:t>
      </w:r>
    </w:p>
    <w:p w:rsidR="008F4F66" w:rsidRPr="001E7279" w:rsidRDefault="008F4F66" w:rsidP="008F4F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279">
        <w:rPr>
          <w:rFonts w:ascii="Times New Roman" w:eastAsia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8F4F66" w:rsidRDefault="008F4F66" w:rsidP="008F4F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279">
        <w:rPr>
          <w:rFonts w:ascii="Times New Roman" w:eastAsia="Times New Roman" w:hAnsi="Times New Roman" w:cs="Times New Roman"/>
          <w:sz w:val="28"/>
          <w:szCs w:val="28"/>
        </w:rPr>
        <w:t>независимой оценки качества условий оказания услуг</w:t>
      </w:r>
    </w:p>
    <w:p w:rsidR="008F4F66" w:rsidRPr="00A30E1B" w:rsidRDefault="008F4F66" w:rsidP="008F4F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E1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0E1B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 № 88»</w:t>
      </w:r>
    </w:p>
    <w:p w:rsidR="008F4F66" w:rsidRPr="00A30E1B" w:rsidRDefault="008F4F66" w:rsidP="008F4F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0E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2020 год</w:t>
      </w:r>
    </w:p>
    <w:p w:rsidR="008F4F66" w:rsidRPr="001E7279" w:rsidRDefault="008F4F66" w:rsidP="008F4F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4961"/>
        <w:gridCol w:w="1560"/>
        <w:gridCol w:w="2126"/>
        <w:gridCol w:w="2410"/>
        <w:gridCol w:w="283"/>
        <w:gridCol w:w="1418"/>
      </w:tblGrid>
      <w:tr w:rsidR="008F4F66" w:rsidRPr="001E7279" w:rsidTr="00102FCD">
        <w:tc>
          <w:tcPr>
            <w:tcW w:w="3606" w:type="dxa"/>
            <w:vMerge w:val="restart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961" w:type="dxa"/>
            <w:vMerge w:val="restart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60" w:type="dxa"/>
            <w:vMerge w:val="restart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указанием фамилии, имени, отчества и должности)</w:t>
            </w:r>
          </w:p>
        </w:tc>
        <w:tc>
          <w:tcPr>
            <w:tcW w:w="4111" w:type="dxa"/>
            <w:gridSpan w:val="3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8F4F66" w:rsidRPr="001E7279" w:rsidTr="00102FCD">
        <w:tc>
          <w:tcPr>
            <w:tcW w:w="3606" w:type="dxa"/>
            <w:vMerge/>
          </w:tcPr>
          <w:p w:rsidR="008F4F66" w:rsidRPr="001E7279" w:rsidRDefault="008F4F66" w:rsidP="00A230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F4F66" w:rsidRPr="001E7279" w:rsidRDefault="008F4F66" w:rsidP="00A230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4F66" w:rsidRPr="001E7279" w:rsidRDefault="008F4F66" w:rsidP="00A230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4F66" w:rsidRPr="001E7279" w:rsidRDefault="008F4F66" w:rsidP="00A230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gridSpan w:val="2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F4F66" w:rsidRPr="001E7279" w:rsidTr="00102FCD">
        <w:tc>
          <w:tcPr>
            <w:tcW w:w="360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66" w:rsidRPr="001E7279" w:rsidTr="00102FCD">
        <w:tc>
          <w:tcPr>
            <w:tcW w:w="16364" w:type="dxa"/>
            <w:gridSpan w:val="7"/>
          </w:tcPr>
          <w:p w:rsidR="008F4F66" w:rsidRPr="002E682A" w:rsidRDefault="008F4F66" w:rsidP="00A230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8F4F66" w:rsidRPr="00816BBE" w:rsidTr="00102FCD">
        <w:tc>
          <w:tcPr>
            <w:tcW w:w="3606" w:type="dxa"/>
          </w:tcPr>
          <w:p w:rsidR="008F4F66" w:rsidRPr="00816BBE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открытости и доступности информации об организации, осуществляющей образовательную деятельность. Качество содержания материалов 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стенда ниже среднего уровня (91 из 100).</w:t>
            </w:r>
          </w:p>
          <w:p w:rsidR="008F4F66" w:rsidRPr="00816BBE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4F66" w:rsidRPr="00816BBE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структуры и содержания информации официального сайта МДОУ «Детский сад № 88» (в соответствии со ст. 29 Закона Российской Федерации от 29.12.2012 г. № 273-ФЗ «об образовании в Российской Федерации», Постановления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организации», Приказом Федеральной службы по</w:t>
            </w:r>
            <w:proofErr w:type="gramEnd"/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 – телекоммуникационной </w:t>
            </w:r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сети «интернет» и формату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редставления на нем информации», актуализация информации.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t>2. Добавление новых разделов, отражающих деятельность ДОУ.</w:t>
            </w:r>
          </w:p>
          <w:p w:rsidR="008F4F66" w:rsidRPr="00816BBE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Мониторинг официального сайта ДОУ с целью своевременного внесения изменений (обновлений) в информацию в раздел «Сведения о педагогических работниках».</w:t>
            </w:r>
          </w:p>
        </w:tc>
        <w:tc>
          <w:tcPr>
            <w:tcW w:w="1560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2020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Pr="00816BBE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  <w:p w:rsidR="008F4F66" w:rsidRPr="00816BBE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Ненахова Н.Н.</w:t>
            </w:r>
          </w:p>
        </w:tc>
        <w:tc>
          <w:tcPr>
            <w:tcW w:w="2693" w:type="dxa"/>
            <w:gridSpan w:val="2"/>
          </w:tcPr>
          <w:p w:rsidR="00102FCD" w:rsidRPr="00816BBE" w:rsidRDefault="00102FCD" w:rsidP="0010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структуры и содержания информации официального сайта МДОУ «Детский сад № 88» (в соответствии со ст. 29 Закона Российской Федерации от 29.12.2012 г. № 273-ФЗ «об образовании в Российской Федерации», Постановления правительства Российской Федерации от 10.07.2013 г. № 582 «Об утверждении правил размещения на </w:t>
            </w:r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организации», Приказом Федеральной службы</w:t>
            </w:r>
            <w:proofErr w:type="gramEnd"/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редставления на нем информации», актуализация информации.</w:t>
            </w:r>
          </w:p>
          <w:p w:rsidR="00102FCD" w:rsidRDefault="00102FCD" w:rsidP="0010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t>2. Добавлен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t>, отражающи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1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ДОУ.</w:t>
            </w:r>
          </w:p>
          <w:p w:rsidR="008F4F66" w:rsidRPr="00816BBE" w:rsidRDefault="00102FCD" w:rsidP="0010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Проводится мониторинг официального сайта ДОУ с целью своевременного внесения изменений (обновлений) в информацию в раздел «Сведения о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работниках». </w:t>
            </w:r>
          </w:p>
        </w:tc>
        <w:tc>
          <w:tcPr>
            <w:tcW w:w="1418" w:type="dxa"/>
          </w:tcPr>
          <w:p w:rsidR="008F4F66" w:rsidRPr="00816BBE" w:rsidRDefault="00102FCD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Выполнено.</w:t>
            </w:r>
          </w:p>
        </w:tc>
      </w:tr>
      <w:tr w:rsidR="008F4F66" w:rsidRPr="001E7279" w:rsidTr="00102FCD">
        <w:tc>
          <w:tcPr>
            <w:tcW w:w="360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 Отсутствие на официальном сайте ДОУ раздела «Часто задаваемые вопросы». Отсутствие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гиперссылка на нее). (90 из 100)</w:t>
            </w:r>
          </w:p>
        </w:tc>
        <w:tc>
          <w:tcPr>
            <w:tcW w:w="4961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  <w:r w:rsidR="00771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получателей образовательных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родительских собраниях о разделе на официальном сайте ДОУ «Гостевая книга» (обратная связь).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Размещение вкладки «Онлайн – приемная» (для внесения предложений, для информирования о ходе рассмотрения обращений граждан).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Размещение и обеспечение функционирования вкладки «Часто задаваемые вопросы».</w:t>
            </w:r>
          </w:p>
          <w:p w:rsidR="008F4F66" w:rsidRPr="008329AF" w:rsidRDefault="008F4F66" w:rsidP="00771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Размещение на официальном сайте</w:t>
            </w:r>
            <w:r w:rsidR="00771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сети интернет </w:t>
            </w:r>
            <w:r w:rsidR="0077123B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анкету для опроса граждан о качестве оказания услуг.</w:t>
            </w:r>
          </w:p>
        </w:tc>
        <w:tc>
          <w:tcPr>
            <w:tcW w:w="1560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2020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2020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2020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Ненахова Н.Н., воспитатели</w:t>
            </w:r>
          </w:p>
        </w:tc>
        <w:tc>
          <w:tcPr>
            <w:tcW w:w="2693" w:type="dxa"/>
            <w:gridSpan w:val="2"/>
          </w:tcPr>
          <w:p w:rsidR="00102FCD" w:rsidRDefault="00102FCD" w:rsidP="0010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1.Наличие вкладки  официальном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«Гостевая книга» (обратная связь).</w:t>
            </w:r>
          </w:p>
          <w:p w:rsidR="00102FCD" w:rsidRDefault="00102FCD" w:rsidP="0010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Размещение вкладки «Онлайн – приемная» (для внесения предложений, для информирования о ходе рассмотрения обращений граждан).</w:t>
            </w:r>
          </w:p>
          <w:p w:rsidR="00102FCD" w:rsidRDefault="00102FCD" w:rsidP="0010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Размещение и обеспечение функционирования вкладки «Часто задаваемые вопросы».</w:t>
            </w:r>
          </w:p>
          <w:p w:rsidR="008F4F66" w:rsidRPr="001E7279" w:rsidRDefault="00102FCD" w:rsidP="0010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Размещение на официальном сайте ДОУ в сети интернет гиперссылки на анкету для опроса граждан о качестве оказания услуг.</w:t>
            </w:r>
          </w:p>
        </w:tc>
        <w:tc>
          <w:tcPr>
            <w:tcW w:w="1418" w:type="dxa"/>
          </w:tcPr>
          <w:p w:rsidR="008F4F66" w:rsidRPr="001E7279" w:rsidRDefault="00102FCD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8F4F66" w:rsidRPr="001E7279" w:rsidTr="00102FCD">
        <w:tc>
          <w:tcPr>
            <w:tcW w:w="3606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1.3.1. Низкий уровень удовлетворенности получателей образовательных услуг открытостью и доступностью  информации об организации, размещенной на стендах. (66,3 из 100).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Дополнять и совершенствовать содержание, порядок размещения и качество оформления информации о деятельности организации,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общедоступных информационных ресурсах.</w:t>
            </w:r>
          </w:p>
        </w:tc>
        <w:tc>
          <w:tcPr>
            <w:tcW w:w="1560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 Ненахова Н.Н.</w:t>
            </w:r>
          </w:p>
        </w:tc>
        <w:tc>
          <w:tcPr>
            <w:tcW w:w="2693" w:type="dxa"/>
            <w:gridSpan w:val="2"/>
          </w:tcPr>
          <w:p w:rsidR="008F4F66" w:rsidRPr="001E7279" w:rsidRDefault="00102FCD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Проводится работа по дополнению и совершенствованию содержания, порядка размещения и качества оформления информации о деятельности ДОУ, размещенной на общедоступных информационных ресурсах.</w:t>
            </w:r>
          </w:p>
        </w:tc>
        <w:tc>
          <w:tcPr>
            <w:tcW w:w="1418" w:type="dxa"/>
          </w:tcPr>
          <w:p w:rsidR="008F4F66" w:rsidRPr="001E7279" w:rsidRDefault="00102FCD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8F4F66" w:rsidRPr="001E7279" w:rsidTr="00102FCD">
        <w:tc>
          <w:tcPr>
            <w:tcW w:w="3606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 Низкий уровень удовлетворенности получателей образовательных услуг открытостью и доступностью  информации об организации, размещенной на сайте (59,4 из 100).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Дополнять и совершенствовать содержание, порядок размещения и качество оформления информации о деятельности организации,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общедоступных информационных ресурсах.</w:t>
            </w:r>
          </w:p>
        </w:tc>
        <w:tc>
          <w:tcPr>
            <w:tcW w:w="1560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Ненахова Н.Н., воспитатели</w:t>
            </w:r>
          </w:p>
        </w:tc>
        <w:tc>
          <w:tcPr>
            <w:tcW w:w="2693" w:type="dxa"/>
            <w:gridSpan w:val="2"/>
          </w:tcPr>
          <w:p w:rsidR="008F4F66" w:rsidRPr="001E7279" w:rsidRDefault="005358E8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Проводится работа по дополнению и совершенствованию содержания, порядка размещения и качества оформления информации о деятельности ДОУ, размещенной на общедоступных информационных ресурсах.</w:t>
            </w:r>
          </w:p>
        </w:tc>
        <w:tc>
          <w:tcPr>
            <w:tcW w:w="1418" w:type="dxa"/>
          </w:tcPr>
          <w:p w:rsidR="008F4F66" w:rsidRPr="001E7279" w:rsidRDefault="005358E8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8F4F66" w:rsidRPr="001E7279" w:rsidTr="00102FCD">
        <w:tc>
          <w:tcPr>
            <w:tcW w:w="16364" w:type="dxa"/>
            <w:gridSpan w:val="7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8F4F66" w:rsidRPr="001E7279" w:rsidTr="005358E8">
        <w:tc>
          <w:tcPr>
            <w:tcW w:w="360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2.3.1.Низкий уровень комфортности условий, в которых осуществляется образовательная деятельность (83,2 из 100)</w:t>
            </w:r>
          </w:p>
        </w:tc>
        <w:tc>
          <w:tcPr>
            <w:tcW w:w="4961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развитию материально – технической базы ДОУ: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Асфальтирование территории образовательного учреждения (здание № 1).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Приобретение уличного сертифицированного оборудования на прогулочные участки.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Замена устаревших оконных блоков на пластиковые окна (здание № 2).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Установка домофонов на входные калитки.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Замена детских шкафчиков.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Улучшение качества освещения на территории детского сада и в группах.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Благоустройство территории детского сада, дополнительное озеленение прогулочных участков.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Совершенствование материально – технической базы и обеспечение безопасных условий пребывания в ДОУ.</w:t>
            </w:r>
          </w:p>
        </w:tc>
        <w:tc>
          <w:tcPr>
            <w:tcW w:w="1560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финансирования.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2020/2021 гг.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финансирования.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финансирования.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2020/2021 г.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2020/2021 г.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Матвеичева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заместитель по АХР Амишова О.А.</w:t>
            </w:r>
          </w:p>
        </w:tc>
        <w:tc>
          <w:tcPr>
            <w:tcW w:w="2693" w:type="dxa"/>
            <w:gridSpan w:val="2"/>
          </w:tcPr>
          <w:p w:rsidR="005358E8" w:rsidRDefault="005358E8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Выполнено частично. Работы по благоустройству территории и замены асфальтового покрытия</w:t>
            </w:r>
            <w:r w:rsidR="00EF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будут продолжены июнь – август 2021 г.</w:t>
            </w: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Уличное сертифицированное оборудование приобретено. Приобретение сертифицированного уличного оборудования будет продолжено в течение 2021 г.</w:t>
            </w:r>
          </w:p>
          <w:p w:rsidR="00EF6D6C" w:rsidRDefault="00EF6D6C" w:rsidP="00EF6D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Работы по замене части оконных блоков будут проведены в 2021 г.</w:t>
            </w:r>
          </w:p>
          <w:p w:rsidR="00EF6D6C" w:rsidRDefault="00EF6D6C" w:rsidP="00EF6D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Не выполнено. </w:t>
            </w: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Работы по благоустройству территории ДОУ будут продолжены в течение 2021 г.</w:t>
            </w:r>
          </w:p>
          <w:p w:rsidR="00EF6D6C" w:rsidRPr="001E7279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Постоянно ведется работа по совершенствованию материально – технической базы и обеспечению безопасных условий пребывания в ДОУ.</w:t>
            </w:r>
          </w:p>
        </w:tc>
        <w:tc>
          <w:tcPr>
            <w:tcW w:w="1418" w:type="dxa"/>
          </w:tcPr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Сентябрь 2021 г.</w:t>
            </w: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Выполнено частично.</w:t>
            </w: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D6C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Сентябрь 2021 г.</w:t>
            </w:r>
          </w:p>
          <w:p w:rsidR="00EF6D6C" w:rsidRDefault="00EF6D6C" w:rsidP="00EF6D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 мере финансирования.</w:t>
            </w:r>
          </w:p>
          <w:p w:rsidR="00EF6D6C" w:rsidRDefault="00EF6D6C" w:rsidP="00EF6D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Выполнено.</w:t>
            </w:r>
          </w:p>
          <w:p w:rsidR="00EF6D6C" w:rsidRDefault="00EF6D6C" w:rsidP="00EF6D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Выполнено.</w:t>
            </w:r>
          </w:p>
          <w:p w:rsidR="00EF6D6C" w:rsidRPr="001E7279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Выполнено частично</w:t>
            </w:r>
          </w:p>
        </w:tc>
      </w:tr>
      <w:tr w:rsidR="008F4F66" w:rsidRPr="001E7279" w:rsidTr="00102FCD">
        <w:tc>
          <w:tcPr>
            <w:tcW w:w="16364" w:type="dxa"/>
            <w:gridSpan w:val="7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8F4F66" w:rsidRPr="001E7279" w:rsidTr="00EF6D6C">
        <w:tc>
          <w:tcPr>
            <w:tcW w:w="360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Низкий уровень доступности до инвалидов территории, прилегающей к зданию организации и помещений (0 из 100)</w:t>
            </w:r>
          </w:p>
        </w:tc>
        <w:tc>
          <w:tcPr>
            <w:tcW w:w="4961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(подъемными платформами).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Оборудование выделенной автостоянки для автотранспортных средств инвалидов.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Оборудование расширенных дверных проемов.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Приобретение сменных кресел – колясок.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Оборудование санитарно – гигиенических помещений в организации с учетом доступности для инвалидов.</w:t>
            </w:r>
          </w:p>
        </w:tc>
        <w:tc>
          <w:tcPr>
            <w:tcW w:w="1560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12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Матвеичева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заместитель по АХР Амишова О.А.</w:t>
            </w:r>
          </w:p>
        </w:tc>
        <w:tc>
          <w:tcPr>
            <w:tcW w:w="2693" w:type="dxa"/>
            <w:gridSpan w:val="2"/>
          </w:tcPr>
          <w:p w:rsidR="008F4F66" w:rsidRPr="001E7279" w:rsidRDefault="00EF6D6C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выполнено.</w:t>
            </w:r>
          </w:p>
        </w:tc>
        <w:tc>
          <w:tcPr>
            <w:tcW w:w="1418" w:type="dxa"/>
          </w:tcPr>
          <w:p w:rsidR="008F4F66" w:rsidRPr="001E7279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финансирования.</w:t>
            </w:r>
          </w:p>
        </w:tc>
      </w:tr>
      <w:tr w:rsidR="008F4F66" w:rsidRPr="001E7279" w:rsidTr="00EF6D6C">
        <w:tc>
          <w:tcPr>
            <w:tcW w:w="360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Низкий уровень условий доступности, позволяющих инвалидам получать образовательные услуги (20 из 100)</w:t>
            </w:r>
          </w:p>
        </w:tc>
        <w:tc>
          <w:tcPr>
            <w:tcW w:w="4961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дублирования для инвалидов по слуху и зрению звуковой и зрительной информации.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дублирования надписей, знаков и иной текстовой и графической информации знаками, выполненными рельефно – точечным шрифтом Брайля.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Изучение потребности в услугах сурдопереводчика (тифлосурдопереводчика). Обеспечение предоставления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инклюзивному образованию при наличии потребности. 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сотрудников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«Работа с детьми с ОВЗ». 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Обеспечение </w:t>
            </w:r>
            <w:r w:rsidR="0077123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альтернативной версии сайта организации для инвалидов по зрению.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обучения и инструктирования работников образовательной организации по вопросам обеспечения доступности услуг, объектов, оказания необходимой помощи.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Обеспечение возможности предоставления образовательных услуг в дистанционном режиме.</w:t>
            </w:r>
          </w:p>
        </w:tc>
        <w:tc>
          <w:tcPr>
            <w:tcW w:w="1560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финансирования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2020 г.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126" w:type="dxa"/>
          </w:tcPr>
          <w:p w:rsidR="0077123B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Матвеичева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старший воспитатель Ненахова Н.Н., </w:t>
            </w:r>
          </w:p>
          <w:p w:rsidR="0077123B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АХР 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Амишова О.А.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77123B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Ненахова Н.Н.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медицинская сестра Фомичева О.В. </w:t>
            </w:r>
          </w:p>
          <w:p w:rsidR="0077123B" w:rsidRDefault="0077123B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Матвеичева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старший воспитатель Ненахова Н.Н.</w:t>
            </w:r>
          </w:p>
        </w:tc>
        <w:tc>
          <w:tcPr>
            <w:tcW w:w="2693" w:type="dxa"/>
            <w:gridSpan w:val="2"/>
          </w:tcPr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Обозначены входные зоны, установлены звонки.</w:t>
            </w: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Не выполнено.</w:t>
            </w: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Потребность отсутствует.</w:t>
            </w: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132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Обеспечение функционирования альтернативной версии сайта организации для инвалидов по зрению.</w:t>
            </w:r>
          </w:p>
          <w:p w:rsidR="00132E53" w:rsidRDefault="00132E53" w:rsidP="00132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132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обучения и инструктирования работников образовательной организации по вопросам обеспечения доступности услуг, объектов, оказания необходимой помощи.</w:t>
            </w:r>
          </w:p>
          <w:p w:rsidR="00132E53" w:rsidRPr="001E7279" w:rsidRDefault="00132E53" w:rsidP="00132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Потребность отсутствует.</w:t>
            </w:r>
          </w:p>
        </w:tc>
        <w:tc>
          <w:tcPr>
            <w:tcW w:w="1418" w:type="dxa"/>
          </w:tcPr>
          <w:p w:rsidR="00132E53" w:rsidRDefault="00132E53" w:rsidP="00132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 частично.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132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финансирования.</w:t>
            </w: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E53" w:rsidRPr="001E7279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возникновении потребности</w:t>
            </w:r>
          </w:p>
        </w:tc>
      </w:tr>
      <w:tr w:rsidR="008F4F66" w:rsidRPr="001E7279" w:rsidTr="00EF6D6C">
        <w:tc>
          <w:tcPr>
            <w:tcW w:w="3606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3.3.Низкий уровень удовлетворенности получателей образовательных услуг доступностью для инвалидов.</w:t>
            </w:r>
          </w:p>
        </w:tc>
        <w:tc>
          <w:tcPr>
            <w:tcW w:w="4961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Оборудовать, обеспечивать и улучшать условия доступности для инвалидов территории и помещений образовательной организации.</w:t>
            </w:r>
          </w:p>
        </w:tc>
        <w:tc>
          <w:tcPr>
            <w:tcW w:w="1560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126" w:type="dxa"/>
          </w:tcPr>
          <w:p w:rsidR="0077123B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Матвеичева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старший воспитатель Ненахова Н.Н., </w:t>
            </w:r>
          </w:p>
          <w:p w:rsidR="0077123B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АХР 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Амишова О.А.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F4F66" w:rsidRPr="001E7279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частично.</w:t>
            </w:r>
          </w:p>
        </w:tc>
        <w:tc>
          <w:tcPr>
            <w:tcW w:w="1418" w:type="dxa"/>
          </w:tcPr>
          <w:p w:rsidR="00132E53" w:rsidRDefault="00132E53" w:rsidP="00132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финансирования.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66" w:rsidRPr="001E7279" w:rsidTr="00102FCD">
        <w:tc>
          <w:tcPr>
            <w:tcW w:w="16364" w:type="dxa"/>
            <w:gridSpan w:val="7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8F4F66" w:rsidRPr="001E7279" w:rsidTr="00132E53">
        <w:tc>
          <w:tcPr>
            <w:tcW w:w="360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Доля получателей образовательных услуг,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удовлетворенных доброжелательностью, вежливостью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составляет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94,1% из 100%.</w:t>
            </w:r>
          </w:p>
        </w:tc>
        <w:tc>
          <w:tcPr>
            <w:tcW w:w="4961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Проведение тренингов по теме «Культура речевого общения», «Эффективное деловое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общение».</w:t>
            </w:r>
          </w:p>
        </w:tc>
        <w:tc>
          <w:tcPr>
            <w:tcW w:w="1560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2020 г.</w:t>
            </w:r>
          </w:p>
        </w:tc>
        <w:tc>
          <w:tcPr>
            <w:tcW w:w="212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– психолог Соколова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Я.Л.</w:t>
            </w:r>
          </w:p>
        </w:tc>
        <w:tc>
          <w:tcPr>
            <w:tcW w:w="2693" w:type="dxa"/>
            <w:gridSpan w:val="2"/>
          </w:tcPr>
          <w:p w:rsidR="008F4F66" w:rsidRPr="001E7279" w:rsidRDefault="00132E53" w:rsidP="00132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Проведены тренинги по теме «Культура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речевого общения», «Эффективное деловое общение».</w:t>
            </w:r>
          </w:p>
        </w:tc>
        <w:tc>
          <w:tcPr>
            <w:tcW w:w="1418" w:type="dxa"/>
          </w:tcPr>
          <w:p w:rsidR="008F4F66" w:rsidRPr="001E7279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Выполнено.</w:t>
            </w:r>
          </w:p>
        </w:tc>
      </w:tr>
      <w:tr w:rsidR="008F4F66" w:rsidRPr="001E7279" w:rsidTr="00132E53">
        <w:tc>
          <w:tcPr>
            <w:tcW w:w="360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4.2. Доля получателей образовательных услуг, удовлетворенных доброжелательностью, вежливостью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организации, обеспечивающих непосредственное оказание образовательной услуги при обращении в организацию составляет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96% из 100%.</w:t>
            </w:r>
          </w:p>
        </w:tc>
        <w:tc>
          <w:tcPr>
            <w:tcW w:w="4961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Педсовет на тему: «Вопросы деловой и профессиональной этики». 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Круглый стол по теме «Правила этикета и психология общения», «Соблюдение Положения о нормах профессиональной этики педагогических работников».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212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Матвеичева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старший воспитатель Ненахова Н.Н.</w:t>
            </w:r>
          </w:p>
        </w:tc>
        <w:tc>
          <w:tcPr>
            <w:tcW w:w="2693" w:type="dxa"/>
            <w:gridSpan w:val="2"/>
          </w:tcPr>
          <w:p w:rsidR="008F4F66" w:rsidRPr="001E7279" w:rsidRDefault="00132E53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 круглый стол по теме «Соблюдение Положения о нормах профессион</w:t>
            </w:r>
            <w:r w:rsidR="00EB1824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этики педагогических работников»</w:t>
            </w:r>
          </w:p>
        </w:tc>
        <w:tc>
          <w:tcPr>
            <w:tcW w:w="1418" w:type="dxa"/>
          </w:tcPr>
          <w:p w:rsidR="008F4F66" w:rsidRPr="001E7279" w:rsidRDefault="00EB1824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частично.</w:t>
            </w:r>
          </w:p>
        </w:tc>
      </w:tr>
      <w:tr w:rsidR="008F4F66" w:rsidRPr="001E7279" w:rsidTr="00132E53">
        <w:tc>
          <w:tcPr>
            <w:tcW w:w="3606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составляет 79,2% из 100%.</w:t>
            </w:r>
          </w:p>
        </w:tc>
        <w:tc>
          <w:tcPr>
            <w:tcW w:w="4961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Семинар – практикум на тему «</w:t>
            </w:r>
            <w:r w:rsidRPr="003B0988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Особенности дистанционного общения на примере телефонного разговора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2. Консультация по теме </w:t>
            </w:r>
            <w:r w:rsidRPr="003B09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3B0988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Влияние культуры общения на эффективность дистанционного общения».</w:t>
            </w:r>
          </w:p>
        </w:tc>
        <w:tc>
          <w:tcPr>
            <w:tcW w:w="1560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212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 Ненахова Н.Н., педагог – психолог Соколова Я.Л.</w:t>
            </w:r>
          </w:p>
        </w:tc>
        <w:tc>
          <w:tcPr>
            <w:tcW w:w="2693" w:type="dxa"/>
            <w:gridSpan w:val="2"/>
          </w:tcPr>
          <w:p w:rsidR="00EB1824" w:rsidRDefault="00EB1824" w:rsidP="00EB18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 семинар – практикум на тему «</w:t>
            </w:r>
            <w:r w:rsidRPr="003B0988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Особенности дистанционного общения на примере телефонного разговора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».</w:t>
            </w:r>
          </w:p>
          <w:p w:rsidR="008F4F66" w:rsidRPr="001E7279" w:rsidRDefault="00EB1824" w:rsidP="00EB18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2. Проведена консультация по теме </w:t>
            </w:r>
            <w:r w:rsidRPr="003B098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3B0988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Влияние культуры общения на эффективность дистанционного общения».</w:t>
            </w:r>
          </w:p>
        </w:tc>
        <w:tc>
          <w:tcPr>
            <w:tcW w:w="1418" w:type="dxa"/>
          </w:tcPr>
          <w:p w:rsidR="008F4F66" w:rsidRPr="001E7279" w:rsidRDefault="00EB1824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8F4F66" w:rsidRPr="001E7279" w:rsidTr="00102FCD">
        <w:tc>
          <w:tcPr>
            <w:tcW w:w="16364" w:type="dxa"/>
            <w:gridSpan w:val="7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8F4F66" w:rsidRPr="001E7279" w:rsidTr="00EB1824">
        <w:tc>
          <w:tcPr>
            <w:tcW w:w="360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Доля получателей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услуг, которые готовы рекомендовать организацию родственникам и знакомым составляет 80,2% из 100% </w:t>
            </w:r>
          </w:p>
        </w:tc>
        <w:tc>
          <w:tcPr>
            <w:tcW w:w="4961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Мониторинг и анализ полученной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Анкетирование родителей с целью выявления пожеланий получателей образовательных услуг.</w:t>
            </w:r>
          </w:p>
        </w:tc>
        <w:tc>
          <w:tcPr>
            <w:tcW w:w="1560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12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Матвеичева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старший воспитатель Ненахова Н.Н.</w:t>
            </w:r>
          </w:p>
        </w:tc>
        <w:tc>
          <w:tcPr>
            <w:tcW w:w="2693" w:type="dxa"/>
            <w:gridSpan w:val="2"/>
          </w:tcPr>
          <w:p w:rsidR="008F4F66" w:rsidRDefault="00EB1824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Проводится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и анализ полученной информации.</w:t>
            </w:r>
          </w:p>
          <w:p w:rsidR="00EB1824" w:rsidRDefault="00EB1824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Проводится анкетирование родителей с целью выявления пожеланий получателей образовательных услуг.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F66" w:rsidRPr="001E7279" w:rsidRDefault="00EB1824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Выполнено.</w:t>
            </w:r>
          </w:p>
        </w:tc>
      </w:tr>
      <w:tr w:rsidR="008F4F66" w:rsidRPr="001E7279" w:rsidTr="00EB1824">
        <w:tc>
          <w:tcPr>
            <w:tcW w:w="360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5.2. Доля получателей образовательных услуг, удовлетворенных удобством графика работы организации  составляет 95% из 100% </w:t>
            </w:r>
          </w:p>
        </w:tc>
        <w:tc>
          <w:tcPr>
            <w:tcW w:w="4961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Мониторинг и анализ полученной информации.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Анкетирование родителей с целью выявления пожеланий получателей образовательных услуг.</w:t>
            </w:r>
          </w:p>
        </w:tc>
        <w:tc>
          <w:tcPr>
            <w:tcW w:w="1560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12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Матвеичева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старший воспитатель Ненахова Н.Н.</w:t>
            </w:r>
          </w:p>
        </w:tc>
        <w:tc>
          <w:tcPr>
            <w:tcW w:w="2693" w:type="dxa"/>
            <w:gridSpan w:val="2"/>
          </w:tcPr>
          <w:p w:rsidR="00EB1824" w:rsidRDefault="00EB1824" w:rsidP="00EB18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Проводится мониторинг и анализ полученной информации.</w:t>
            </w:r>
          </w:p>
          <w:p w:rsidR="00EB1824" w:rsidRDefault="00EB1824" w:rsidP="00EB18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Проводится анкетирование родителей с целью выявления пожеланий получателей образовательных услуг.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F66" w:rsidRPr="001E7279" w:rsidRDefault="00EB1824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8F4F66" w:rsidRPr="001E7279" w:rsidTr="00EB1824">
        <w:tc>
          <w:tcPr>
            <w:tcW w:w="3606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 Доля получателей образовательных услуг, удовлетворенных в целом условиями оказания образовательных услуг в организации составляет 94,1% из 100%.</w:t>
            </w:r>
          </w:p>
        </w:tc>
        <w:tc>
          <w:tcPr>
            <w:tcW w:w="4961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Оформление документов на право осуществления реализации дополнительных образовательных программ.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Контроль и реализация в полном объеме карты индивидуального сопровождения развития ребенка. </w:t>
            </w: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Оперативный контроль по обращениям получателей образовательных услуг.</w:t>
            </w:r>
          </w:p>
        </w:tc>
        <w:tc>
          <w:tcPr>
            <w:tcW w:w="1560" w:type="dxa"/>
          </w:tcPr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 г.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2126" w:type="dxa"/>
          </w:tcPr>
          <w:p w:rsidR="008F4F66" w:rsidRPr="001E7279" w:rsidRDefault="008F4F66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Матвеичева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старший воспитатель Ненахова Н.Н., заместитель по АХР Амишова О.А.</w:t>
            </w:r>
          </w:p>
        </w:tc>
        <w:tc>
          <w:tcPr>
            <w:tcW w:w="2693" w:type="dxa"/>
            <w:gridSpan w:val="2"/>
          </w:tcPr>
          <w:p w:rsidR="008F4F66" w:rsidRDefault="00EB1824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Получена лицензия на право осуществления дополнительных образовательных услуг.</w:t>
            </w:r>
          </w:p>
          <w:p w:rsidR="00EB1824" w:rsidRDefault="00EB1824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Осуществляется контроль и реализация в полном объеме карты индивидуального сопровождения развития ребенка.</w:t>
            </w:r>
          </w:p>
          <w:p w:rsidR="00EB1824" w:rsidRPr="001E7279" w:rsidRDefault="00EB1824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Систематически осуществляется контроль по обращениям получателей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услуг.</w:t>
            </w:r>
          </w:p>
        </w:tc>
        <w:tc>
          <w:tcPr>
            <w:tcW w:w="1418" w:type="dxa"/>
          </w:tcPr>
          <w:p w:rsidR="008F4F66" w:rsidRPr="001E7279" w:rsidRDefault="00EB1824" w:rsidP="00A230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Выполнено.</w:t>
            </w:r>
          </w:p>
        </w:tc>
      </w:tr>
    </w:tbl>
    <w:p w:rsidR="00E53A61" w:rsidRDefault="00E53A61"/>
    <w:sectPr w:rsidR="00E53A61" w:rsidSect="00102FCD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4F66"/>
    <w:rsid w:val="00102FCD"/>
    <w:rsid w:val="00132E53"/>
    <w:rsid w:val="00485592"/>
    <w:rsid w:val="00526365"/>
    <w:rsid w:val="005358E8"/>
    <w:rsid w:val="005750C7"/>
    <w:rsid w:val="0077123B"/>
    <w:rsid w:val="008F4F66"/>
    <w:rsid w:val="00BB54F0"/>
    <w:rsid w:val="00CF54D3"/>
    <w:rsid w:val="00E53A61"/>
    <w:rsid w:val="00EB1824"/>
    <w:rsid w:val="00EF6D6C"/>
    <w:rsid w:val="00F1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Детский сад</cp:lastModifiedBy>
  <cp:revision>2</cp:revision>
  <cp:lastPrinted>2019-12-25T12:09:00Z</cp:lastPrinted>
  <dcterms:created xsi:type="dcterms:W3CDTF">2021-01-25T09:49:00Z</dcterms:created>
  <dcterms:modified xsi:type="dcterms:W3CDTF">2021-01-25T09:49:00Z</dcterms:modified>
</cp:coreProperties>
</file>