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F0" w:rsidRPr="009D0E17" w:rsidRDefault="006E09F0" w:rsidP="006E09F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D0E17">
        <w:rPr>
          <w:rFonts w:ascii="Times New Roman" w:hAnsi="Times New Roman"/>
          <w:sz w:val="24"/>
          <w:szCs w:val="24"/>
        </w:rPr>
        <w:t>Приложение № 1</w:t>
      </w:r>
      <w:r w:rsidRPr="009D0E17">
        <w:rPr>
          <w:rFonts w:ascii="Times New Roman" w:hAnsi="Times New Roman"/>
          <w:sz w:val="24"/>
          <w:szCs w:val="24"/>
        </w:rPr>
        <w:br/>
      </w:r>
      <w:r w:rsidRPr="009D0E17">
        <w:rPr>
          <w:rFonts w:ascii="Times New Roman" w:hAnsi="Times New Roman"/>
          <w:sz w:val="23"/>
          <w:szCs w:val="23"/>
        </w:rPr>
        <w:t>Утверждены</w:t>
      </w:r>
      <w:r w:rsidRPr="009D0E17">
        <w:rPr>
          <w:rFonts w:ascii="Times New Roman" w:hAnsi="Times New Roman"/>
          <w:sz w:val="24"/>
          <w:szCs w:val="24"/>
        </w:rPr>
        <w:br/>
      </w:r>
      <w:r w:rsidRPr="009D0E17">
        <w:rPr>
          <w:rFonts w:ascii="Times New Roman" w:hAnsi="Times New Roman"/>
          <w:sz w:val="23"/>
          <w:szCs w:val="23"/>
        </w:rPr>
        <w:t>приказом Министерства образования</w:t>
      </w:r>
      <w:r w:rsidRPr="009D0E17">
        <w:rPr>
          <w:rFonts w:ascii="Times New Roman" w:hAnsi="Times New Roman"/>
          <w:sz w:val="24"/>
          <w:szCs w:val="24"/>
        </w:rPr>
        <w:br/>
      </w:r>
      <w:r w:rsidRPr="009D0E17">
        <w:rPr>
          <w:rFonts w:ascii="Times New Roman" w:hAnsi="Times New Roman"/>
          <w:sz w:val="23"/>
          <w:szCs w:val="23"/>
        </w:rPr>
        <w:t>и науки Российской Федерации</w:t>
      </w:r>
      <w:r w:rsidRPr="009D0E17">
        <w:rPr>
          <w:rFonts w:ascii="Times New Roman" w:hAnsi="Times New Roman"/>
          <w:sz w:val="24"/>
          <w:szCs w:val="24"/>
        </w:rPr>
        <w:br/>
      </w:r>
      <w:r w:rsidRPr="009D0E17">
        <w:rPr>
          <w:rFonts w:ascii="Times New Roman" w:hAnsi="Times New Roman"/>
          <w:sz w:val="23"/>
          <w:szCs w:val="23"/>
        </w:rPr>
        <w:t>от 10 декабря 2013 г. № 1324</w:t>
      </w:r>
    </w:p>
    <w:p w:rsidR="006E09F0" w:rsidRDefault="006E09F0" w:rsidP="007E553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09F0" w:rsidRDefault="006E09F0" w:rsidP="006E09F0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9D0E17">
        <w:rPr>
          <w:rFonts w:ascii="Times New Roman" w:hAnsi="Times New Roman"/>
          <w:bCs/>
          <w:sz w:val="23"/>
          <w:szCs w:val="23"/>
        </w:rPr>
        <w:t>ПОКАЗАТЕЛИ</w:t>
      </w:r>
      <w:r w:rsidRPr="009D0E17">
        <w:rPr>
          <w:rFonts w:ascii="Times New Roman" w:hAnsi="Times New Roman"/>
          <w:bCs/>
          <w:sz w:val="24"/>
          <w:szCs w:val="24"/>
        </w:rPr>
        <w:br/>
      </w:r>
      <w:r w:rsidRPr="009D0E17">
        <w:rPr>
          <w:rFonts w:ascii="Times New Roman" w:hAnsi="Times New Roman"/>
          <w:bCs/>
          <w:sz w:val="23"/>
          <w:szCs w:val="23"/>
        </w:rPr>
        <w:t>ДЕЯТЕЛЬНОСТИ ДОШКОЛЬНОЙ ОБРАЗОВАТЕЛЬНОЙ ОРГАНИЗАЦИИ,</w:t>
      </w:r>
      <w:r w:rsidRPr="009D0E17">
        <w:rPr>
          <w:rFonts w:ascii="Times New Roman" w:hAnsi="Times New Roman"/>
          <w:bCs/>
          <w:sz w:val="24"/>
          <w:szCs w:val="24"/>
        </w:rPr>
        <w:br/>
      </w:r>
      <w:r w:rsidRPr="009D0E17">
        <w:rPr>
          <w:rFonts w:ascii="Times New Roman" w:hAnsi="Times New Roman"/>
          <w:bCs/>
          <w:sz w:val="23"/>
          <w:szCs w:val="23"/>
        </w:rPr>
        <w:t>ПОДЛЕЖАЩЕЙ САМООБСЛЕДОВАНИЮ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6E09F0">
        <w:rPr>
          <w:rFonts w:ascii="Times New Roman" w:hAnsi="Times New Roman"/>
          <w:b/>
          <w:bCs/>
          <w:sz w:val="28"/>
          <w:szCs w:val="28"/>
        </w:rPr>
        <w:t>за 2015</w:t>
      </w:r>
      <w:r w:rsidR="002F3565">
        <w:rPr>
          <w:rFonts w:ascii="Times New Roman" w:hAnsi="Times New Roman"/>
          <w:b/>
          <w:bCs/>
          <w:sz w:val="28"/>
          <w:szCs w:val="28"/>
        </w:rPr>
        <w:t xml:space="preserve">-2016 </w:t>
      </w:r>
      <w:proofErr w:type="spellStart"/>
      <w:r w:rsidR="002F3565">
        <w:rPr>
          <w:rFonts w:ascii="Times New Roman" w:hAnsi="Times New Roman"/>
          <w:b/>
          <w:bCs/>
          <w:sz w:val="28"/>
          <w:szCs w:val="28"/>
        </w:rPr>
        <w:t>уч.</w:t>
      </w:r>
      <w:r w:rsidRPr="006E09F0">
        <w:rPr>
          <w:rFonts w:ascii="Times New Roman" w:hAnsi="Times New Roman"/>
          <w:b/>
          <w:bCs/>
          <w:sz w:val="28"/>
          <w:szCs w:val="28"/>
        </w:rPr>
        <w:t>г</w:t>
      </w:r>
      <w:proofErr w:type="spellEnd"/>
      <w:r w:rsidRPr="006E09F0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E553B" w:rsidRPr="007E553B" w:rsidRDefault="006E09F0" w:rsidP="007E553B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МДОУ «Детский сад № 88» г. Ярославль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6099"/>
        <w:gridCol w:w="1890"/>
      </w:tblGrid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P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53B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E553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553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E553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P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53B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P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53B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Дошкольное образование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Pr="00A81A73" w:rsidRDefault="001B0A9E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  <w:r w:rsidR="007E553B" w:rsidRPr="00D5180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1B0A9E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  <w:r w:rsidR="007E553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1B0A9E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E553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Pr="00A81A73" w:rsidRDefault="001B0A9E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7E553B" w:rsidRPr="00D5180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1B0A9E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7E553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r w:rsidR="00DD0CFA">
              <w:rPr>
                <w:rFonts w:ascii="Times New Roman" w:hAnsi="Times New Roman"/>
                <w:sz w:val="24"/>
                <w:szCs w:val="24"/>
              </w:rPr>
              <w:t>176/</w:t>
            </w: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r w:rsidR="00DD0CFA">
              <w:rPr>
                <w:rFonts w:ascii="Times New Roman" w:hAnsi="Times New Roman"/>
                <w:sz w:val="24"/>
                <w:szCs w:val="24"/>
              </w:rPr>
              <w:t>176/</w:t>
            </w:r>
            <w:r w:rsidRPr="001B0A9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0%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0%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0%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0%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0%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r w:rsidRPr="00C2626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6C1114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  <w:r w:rsidR="007E553B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1B0A9E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E553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работников, имеющих высшее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1C3614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 человек/</w:t>
            </w:r>
            <w:r w:rsidR="001B0A9E">
              <w:rPr>
                <w:rFonts w:ascii="Times New Roman" w:hAnsi="Times New Roman"/>
                <w:sz w:val="24"/>
                <w:szCs w:val="24"/>
              </w:rPr>
              <w:t>52</w:t>
            </w:r>
            <w:r w:rsidR="007E55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1C3614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11человек/</w:t>
            </w:r>
            <w:r w:rsidR="001B0A9E">
              <w:rPr>
                <w:rFonts w:ascii="Times New Roman" w:hAnsi="Times New Roman"/>
                <w:sz w:val="24"/>
                <w:szCs w:val="24"/>
              </w:rPr>
              <w:t>49</w:t>
            </w:r>
            <w:r w:rsidR="007E55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1C3614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человек/43</w:t>
            </w:r>
            <w:r w:rsidR="007E55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1C3614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</w:t>
            </w:r>
            <w:r w:rsidR="00D51807">
              <w:rPr>
                <w:rFonts w:ascii="Times New Roman" w:hAnsi="Times New Roman"/>
                <w:sz w:val="24"/>
                <w:szCs w:val="24"/>
              </w:rPr>
              <w:t xml:space="preserve">еловек </w:t>
            </w:r>
            <w:r w:rsidR="001B0A9E">
              <w:rPr>
                <w:rFonts w:ascii="Times New Roman" w:hAnsi="Times New Roman"/>
                <w:sz w:val="24"/>
                <w:szCs w:val="24"/>
              </w:rPr>
              <w:t>22</w:t>
            </w:r>
            <w:r w:rsidR="007E55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1C3614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</w:t>
            </w:r>
            <w:r w:rsidR="00D51807">
              <w:rPr>
                <w:rFonts w:ascii="Times New Roman" w:hAnsi="Times New Roman"/>
                <w:sz w:val="24"/>
                <w:szCs w:val="24"/>
              </w:rPr>
              <w:t xml:space="preserve">еловек </w:t>
            </w:r>
            <w:r w:rsidR="0019377A">
              <w:rPr>
                <w:rFonts w:ascii="Times New Roman" w:hAnsi="Times New Roman"/>
                <w:sz w:val="24"/>
                <w:szCs w:val="24"/>
              </w:rPr>
              <w:t>65</w:t>
            </w:r>
            <w:r w:rsidR="007E55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E9274E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0</w:t>
            </w:r>
            <w:r w:rsidR="007E55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D51807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r w:rsidR="0019377A">
              <w:rPr>
                <w:rFonts w:ascii="Times New Roman" w:hAnsi="Times New Roman"/>
                <w:sz w:val="24"/>
                <w:szCs w:val="24"/>
              </w:rPr>
              <w:t>65</w:t>
            </w:r>
            <w:r w:rsidR="007E55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 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1C3614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человек/</w:t>
            </w:r>
            <w:r w:rsidR="0019377A" w:rsidRPr="0019377A">
              <w:rPr>
                <w:rFonts w:ascii="Times New Roman" w:hAnsi="Times New Roman"/>
                <w:sz w:val="24"/>
                <w:szCs w:val="24"/>
              </w:rPr>
              <w:t>13</w:t>
            </w:r>
            <w:r w:rsidR="007E55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1C3614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человек/</w:t>
            </w:r>
            <w:r w:rsidR="0019377A">
              <w:rPr>
                <w:rFonts w:ascii="Times New Roman" w:hAnsi="Times New Roman"/>
                <w:sz w:val="24"/>
                <w:szCs w:val="24"/>
              </w:rPr>
              <w:t>87</w:t>
            </w:r>
            <w:r w:rsidR="007E55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1C3614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человек/</w:t>
            </w:r>
            <w:r w:rsidR="0019377A">
              <w:rPr>
                <w:rFonts w:ascii="Times New Roman" w:hAnsi="Times New Roman"/>
                <w:sz w:val="24"/>
                <w:szCs w:val="24"/>
              </w:rPr>
              <w:t>13</w:t>
            </w:r>
            <w:r w:rsidR="007E55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1C3614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</w:t>
            </w:r>
            <w:r w:rsidR="0019377A">
              <w:rPr>
                <w:rFonts w:ascii="Times New Roman" w:hAnsi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19377A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="007E55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E9274E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r w:rsidR="006C1114">
              <w:rPr>
                <w:rFonts w:ascii="Times New Roman" w:hAnsi="Times New Roman"/>
                <w:sz w:val="24"/>
                <w:szCs w:val="24"/>
              </w:rPr>
              <w:t>96</w:t>
            </w:r>
            <w:r w:rsidR="007E55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6C1114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 96</w:t>
            </w:r>
            <w:r w:rsidR="007E55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человек/человек</w:t>
            </w:r>
          </w:p>
          <w:p w:rsidR="007E553B" w:rsidRDefault="0019377A" w:rsidP="001937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77A">
              <w:rPr>
                <w:rFonts w:ascii="Times New Roman" w:hAnsi="Times New Roman"/>
                <w:sz w:val="24"/>
                <w:szCs w:val="24"/>
              </w:rPr>
              <w:t>23/176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6C1114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E553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C26263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1.15.5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E9274E" w:rsidP="00E927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19377A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</w:t>
            </w:r>
            <w:r w:rsidR="00E9274E">
              <w:rPr>
                <w:rFonts w:ascii="Times New Roman" w:hAnsi="Times New Roman"/>
                <w:sz w:val="24"/>
                <w:szCs w:val="24"/>
              </w:rPr>
              <w:t>кв. м/</w:t>
            </w: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19377A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553B">
              <w:rPr>
                <w:rFonts w:ascii="Times New Roman" w:hAnsi="Times New Roman"/>
                <w:sz w:val="24"/>
                <w:szCs w:val="24"/>
              </w:rPr>
              <w:t>0 кв. м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C262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 w:rsidR="00C26263">
              <w:rPr>
                <w:rFonts w:ascii="Times New Roman" w:hAnsi="Times New Roman"/>
                <w:sz w:val="24"/>
                <w:szCs w:val="24"/>
              </w:rPr>
              <w:t xml:space="preserve"> оборудована Комната «С</w:t>
            </w:r>
            <w:r>
              <w:rPr>
                <w:rFonts w:ascii="Times New Roman" w:hAnsi="Times New Roman"/>
                <w:sz w:val="24"/>
                <w:szCs w:val="24"/>
              </w:rPr>
              <w:t>казок</w:t>
            </w:r>
            <w:r w:rsidR="00C262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E553B" w:rsidTr="007E5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7E553B" w:rsidRDefault="007E553B" w:rsidP="007E553B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6504"/>
        <w:gridCol w:w="60"/>
      </w:tblGrid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E553B" w:rsidTr="007E553B">
        <w:trPr>
          <w:tblCellSpacing w:w="0" w:type="dxa"/>
        </w:trPr>
        <w:tc>
          <w:tcPr>
            <w:tcW w:w="600" w:type="dxa"/>
            <w:vAlign w:val="center"/>
            <w:hideMark/>
          </w:tcPr>
          <w:p w:rsidR="007E553B" w:rsidRDefault="007E553B" w:rsidP="005C282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4" w:type="dxa"/>
            <w:vAlign w:val="center"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553B" w:rsidRDefault="007E553B" w:rsidP="005C2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50AFE" w:rsidRDefault="00550AFE"/>
    <w:p w:rsidR="005C2820" w:rsidRDefault="005C2820"/>
    <w:p w:rsidR="005C2820" w:rsidRDefault="005C2820"/>
    <w:p w:rsidR="005C2820" w:rsidRDefault="005C2820"/>
    <w:p w:rsidR="005C2820" w:rsidRDefault="005C2820"/>
    <w:p w:rsidR="005C2820" w:rsidRDefault="005C2820"/>
    <w:p w:rsidR="005C2820" w:rsidRDefault="005C2820"/>
    <w:p w:rsidR="005C2820" w:rsidRDefault="005C2820"/>
    <w:p w:rsidR="005C2820" w:rsidRDefault="005C2820"/>
    <w:p w:rsidR="005C2820" w:rsidRDefault="005C2820"/>
    <w:p w:rsidR="005C2820" w:rsidRDefault="005C2820"/>
    <w:p w:rsidR="005C2820" w:rsidRDefault="005C2820"/>
    <w:p w:rsidR="005C2820" w:rsidRDefault="005C2820"/>
    <w:p w:rsidR="005C2820" w:rsidRDefault="005C2820"/>
    <w:p w:rsidR="005C2820" w:rsidRDefault="005C2820"/>
    <w:p w:rsidR="005C2820" w:rsidRDefault="005C2820"/>
    <w:p w:rsidR="005C2820" w:rsidRDefault="005C2820"/>
    <w:p w:rsidR="005C2820" w:rsidRDefault="005C2820" w:rsidP="005C2820">
      <w:pPr>
        <w:pStyle w:val="a3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lastRenderedPageBreak/>
        <w:t xml:space="preserve">Отчет о результатах  </w:t>
      </w:r>
      <w:proofErr w:type="spellStart"/>
      <w:r>
        <w:rPr>
          <w:rStyle w:val="ab"/>
          <w:sz w:val="28"/>
          <w:szCs w:val="28"/>
        </w:rPr>
        <w:t>самообследования</w:t>
      </w:r>
      <w:proofErr w:type="spellEnd"/>
    </w:p>
    <w:p w:rsidR="005C2820" w:rsidRDefault="005C2820" w:rsidP="005C2820">
      <w:pPr>
        <w:pStyle w:val="a3"/>
        <w:jc w:val="center"/>
      </w:pPr>
      <w:r>
        <w:rPr>
          <w:rStyle w:val="ab"/>
          <w:sz w:val="28"/>
          <w:szCs w:val="28"/>
        </w:rPr>
        <w:t xml:space="preserve">  муниципального дошкольного образовательного учреждения </w:t>
      </w:r>
    </w:p>
    <w:p w:rsidR="005C2820" w:rsidRDefault="005C2820" w:rsidP="005C2820">
      <w:pPr>
        <w:pStyle w:val="a3"/>
        <w:jc w:val="center"/>
        <w:rPr>
          <w:sz w:val="28"/>
          <w:szCs w:val="28"/>
        </w:rPr>
      </w:pPr>
      <w:r>
        <w:rPr>
          <w:rStyle w:val="ab"/>
          <w:sz w:val="28"/>
          <w:szCs w:val="28"/>
        </w:rPr>
        <w:t xml:space="preserve">«Детский  сад  № 88» </w:t>
      </w:r>
    </w:p>
    <w:p w:rsidR="005C2820" w:rsidRDefault="005C2820" w:rsidP="005C2820">
      <w:pPr>
        <w:pStyle w:val="a3"/>
        <w:jc w:val="center"/>
        <w:rPr>
          <w:rStyle w:val="ab"/>
          <w:b w:val="0"/>
          <w:bCs w:val="0"/>
        </w:rPr>
      </w:pPr>
      <w:r>
        <w:rPr>
          <w:rStyle w:val="ab"/>
          <w:sz w:val="28"/>
          <w:szCs w:val="28"/>
        </w:rPr>
        <w:t>за 2015-2016учебный год</w:t>
      </w:r>
    </w:p>
    <w:p w:rsidR="005C2820" w:rsidRDefault="005C2820" w:rsidP="005C2820">
      <w:pPr>
        <w:pStyle w:val="a3"/>
        <w:jc w:val="center"/>
      </w:pPr>
      <w:r>
        <w:rPr>
          <w:rStyle w:val="ab"/>
        </w:rPr>
        <w:t>Аналитическая часть</w:t>
      </w:r>
    </w:p>
    <w:p w:rsidR="005C2820" w:rsidRDefault="005C2820" w:rsidP="005C2820">
      <w:pPr>
        <w:pStyle w:val="a3"/>
        <w:ind w:left="-567"/>
      </w:pPr>
      <w:r>
        <w:rPr>
          <w:rStyle w:val="ab"/>
        </w:rPr>
        <w:t>      </w:t>
      </w:r>
      <w:r>
        <w:t xml:space="preserve">Целями проведения </w:t>
      </w:r>
      <w:proofErr w:type="spellStart"/>
      <w:r>
        <w:t>самообследования</w:t>
      </w:r>
      <w:proofErr w:type="spellEnd"/>
      <w:r>
        <w:t xml:space="preserve"> ДОУ являются обеспечение доступности и открытости информации о деятельности ДОУ. </w:t>
      </w:r>
      <w:proofErr w:type="gramStart"/>
      <w:r>
        <w:t xml:space="preserve">В процессе </w:t>
      </w:r>
      <w:proofErr w:type="spellStart"/>
      <w:r>
        <w:t>самообследования</w:t>
      </w:r>
      <w:proofErr w:type="spellEnd"/>
      <w:r>
        <w:t xml:space="preserve"> были проведены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  внутренней системы оценки качества образования, анализ показателей деятельности ДОУ.</w:t>
      </w:r>
      <w:proofErr w:type="gramEnd"/>
    </w:p>
    <w:p w:rsidR="005C2820" w:rsidRDefault="005C2820" w:rsidP="005C2820">
      <w:pPr>
        <w:pStyle w:val="a3"/>
        <w:ind w:left="-567"/>
      </w:pPr>
      <w:r>
        <w:t xml:space="preserve">Муниципальное дошкольное образовательное учреждение «Детский сад № 88» (далее - МДОУ) введено в эксплуатацию в июне 1959года постройки.   В сентябре 2015 года прошла реорганизация в форме присоединения МДОУ детского сада № 156 к МДОУ «Детский сад                № 88». </w:t>
      </w:r>
      <w:proofErr w:type="gramStart"/>
      <w:r>
        <w:t xml:space="preserve">Учреждение расположено: здание №1: г. Ярославль, ул. Менделеева, д.3а; здание №2:                г. Ярославль, ул. Рыкачева, д. 2а.    </w:t>
      </w:r>
      <w:proofErr w:type="gramEnd"/>
    </w:p>
    <w:p w:rsidR="005C2820" w:rsidRDefault="005C2820" w:rsidP="005C2820">
      <w:pPr>
        <w:pStyle w:val="a3"/>
        <w:ind w:left="-567"/>
      </w:pPr>
      <w:r>
        <w:t xml:space="preserve">Дошкольное учреждение осуществляет свою деятельность в соответствии </w:t>
      </w:r>
      <w:proofErr w:type="spellStart"/>
      <w:r>
        <w:t>c</w:t>
      </w:r>
      <w:proofErr w:type="spellEnd"/>
      <w:r>
        <w:t xml:space="preserve"> Законом РФ «Об образовании» от 29.12.2012г, № 273-ФЗ,  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  приказом Министерства образования и науки РФ от 30.08.2013г. № 1014,   Санитарно-эпидемиологическими правилами и нормативами </w:t>
      </w:r>
      <w:proofErr w:type="spellStart"/>
      <w:r>
        <w:t>СанПиН</w:t>
      </w:r>
      <w:proofErr w:type="spellEnd"/>
      <w:r>
        <w:t xml:space="preserve"> 2.4.1.3049-13, Уставом МДОУ</w:t>
      </w:r>
      <w:proofErr w:type="gramStart"/>
      <w:r>
        <w:t xml:space="preserve"> ,</w:t>
      </w:r>
      <w:proofErr w:type="gramEnd"/>
      <w:r>
        <w:t xml:space="preserve"> Федеральным законом «Об основных гарантиях прав ребёнка Российской Федерации», Конвенцией ООН о правах ребёнка.</w:t>
      </w:r>
    </w:p>
    <w:p w:rsidR="005C2820" w:rsidRDefault="005C2820" w:rsidP="005C2820">
      <w:pPr>
        <w:spacing w:after="0" w:line="240" w:lineRule="auto"/>
        <w:ind w:left="-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Дошкольное образовательное учреждение сегодня – это 9 возрастных групп с общей численностью 176 воспитанников, укомплектованных по возрастному принципу:</w:t>
      </w:r>
    </w:p>
    <w:p w:rsidR="005C2820" w:rsidRDefault="005C2820" w:rsidP="005C2820">
      <w:pPr>
        <w:spacing w:after="0" w:line="240" w:lineRule="auto"/>
        <w:ind w:left="-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первая группа раннего возраста – 3 группы –    37детей</w:t>
      </w:r>
    </w:p>
    <w:p w:rsidR="005C2820" w:rsidRDefault="005C2820" w:rsidP="005C2820">
      <w:pPr>
        <w:spacing w:after="0" w:line="240" w:lineRule="auto"/>
        <w:ind w:left="-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вторая группа раннего возраста  – 2 группы 74 ребенка.</w:t>
      </w:r>
    </w:p>
    <w:p w:rsidR="005C2820" w:rsidRDefault="005C2820" w:rsidP="005C2820">
      <w:pPr>
        <w:spacing w:after="0" w:line="240" w:lineRule="auto"/>
        <w:ind w:left="-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младшая группа (от 3 до 4 лет) – 22 ребенка</w:t>
      </w:r>
    </w:p>
    <w:p w:rsidR="005C2820" w:rsidRDefault="005C2820" w:rsidP="005C2820">
      <w:pPr>
        <w:spacing w:after="0" w:line="240" w:lineRule="auto"/>
        <w:ind w:left="-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средняя группа (от 4 до 5 лет) – 21 ребенок</w:t>
      </w:r>
    </w:p>
    <w:p w:rsidR="005C2820" w:rsidRDefault="005C2820" w:rsidP="005C2820">
      <w:pPr>
        <w:spacing w:after="0" w:line="240" w:lineRule="auto"/>
        <w:ind w:left="-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старшая/подготовительная группа (от 5-6-7лет) – 22 ребенка.</w:t>
      </w:r>
    </w:p>
    <w:p w:rsidR="005C2820" w:rsidRDefault="005C2820" w:rsidP="005C2820">
      <w:pPr>
        <w:spacing w:after="0" w:line="240" w:lineRule="auto"/>
        <w:ind w:left="-567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В учреждении имеются: 9 групповых ячеек, 5 изолированных спальных комнат, комната «Сказок», позволяющие  удовлетворять потребность детей в индивидуальных и подгрупповых играх и занятиях. Также имеется медицинский блок: кабинет медицинской сестры- 2, изолятор; методический кабинет - 2, пищеблок - 2, прачечная - 2, кабинет кастелянши - 2, кабинет специалистов /учитель-логопед, педагог-психолог/, кабинет заведующей.</w:t>
      </w:r>
    </w:p>
    <w:p w:rsidR="005C2820" w:rsidRDefault="005C2820" w:rsidP="005C2820">
      <w:pPr>
        <w:spacing w:after="0" w:line="240" w:lineRule="auto"/>
        <w:ind w:left="-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Проектная мощность учреждения  на 172 мест.</w:t>
      </w:r>
    </w:p>
    <w:p w:rsidR="005C2820" w:rsidRDefault="005C2820" w:rsidP="005C2820">
      <w:pPr>
        <w:spacing w:after="0" w:line="240" w:lineRule="auto"/>
        <w:ind w:left="-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Режим функционирования учреждения с 7.00 до 19.00.</w:t>
      </w:r>
    </w:p>
    <w:p w:rsidR="005C2820" w:rsidRDefault="005C2820" w:rsidP="005C2820">
      <w:pPr>
        <w:spacing w:after="0" w:line="240" w:lineRule="auto"/>
        <w:ind w:left="-567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Детский сад работает по пятидневной рабочей неделе, выходные дни: суббота, воскресенье.</w:t>
      </w:r>
    </w:p>
    <w:p w:rsidR="005C2820" w:rsidRDefault="005C2820" w:rsidP="005C282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состав сотрудников детского сада:52 человека</w:t>
      </w:r>
    </w:p>
    <w:p w:rsidR="005C2820" w:rsidRDefault="005C2820" w:rsidP="005C282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</w:p>
    <w:p w:rsidR="005C2820" w:rsidRDefault="005C2820" w:rsidP="005C2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Результаты анализа показателей деятельности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Система управления организации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Муниципальным дошкольным образовательным учреждением  Детский сад № 88», осуществляется в соответствии с Уставом МДОУ   и законодательством РФ, строится на принципах единоначалия и самоуправления.   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МДОУ представлена Общим собранием работников, Педагогическим советом.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   Педагогический совет осуществляет руководство образовательной деятельностью.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Отношения между МДОУ  и департаментом образования мэрии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Ярославля 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Отношения МДОУ 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Вывод:</w:t>
      </w:r>
      <w:r>
        <w:rPr>
          <w:rFonts w:ascii="Times New Roman" w:hAnsi="Times New Roman"/>
          <w:sz w:val="24"/>
          <w:szCs w:val="24"/>
        </w:rPr>
        <w:t>  МДОУ 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Образовательная деятельность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образовательной деятельности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  позволяет поддерживать качество подготовки воспитанников к школе на достаточно высоком уровне.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</w:t>
      </w:r>
      <w:r>
        <w:rPr>
          <w:rFonts w:ascii="Times New Roman" w:hAnsi="Times New Roman"/>
          <w:sz w:val="24"/>
          <w:szCs w:val="24"/>
        </w:rPr>
        <w:lastRenderedPageBreak/>
        <w:t>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5C2820" w:rsidRDefault="005C2820" w:rsidP="005C2820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ind w:left="-709"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основная образовательная программа дошкольного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C2820" w:rsidRDefault="005C2820" w:rsidP="005C2820">
      <w:pPr>
        <w:spacing w:before="100" w:beforeAutospacing="1" w:after="100" w:afterAutospacing="1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осуществления приоритетного направления интеллектуального развития воспитанников использовались следующие  парциальные программы и методики:</w:t>
      </w:r>
    </w:p>
    <w:p w:rsidR="005C2820" w:rsidRDefault="005C2820" w:rsidP="005C2820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ind w:left="-709"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Авторская комплексная программа «От рождения до школы» под редакцией Е.Н.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</w:p>
    <w:p w:rsidR="005C2820" w:rsidRDefault="005C2820" w:rsidP="005C2820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ind w:left="-709" w:right="10"/>
        <w:jc w:val="both"/>
        <w:rPr>
          <w:rFonts w:ascii="Times New Roman" w:hAnsi="Times New Roman"/>
          <w:sz w:val="24"/>
          <w:szCs w:val="24"/>
        </w:rPr>
      </w:pPr>
    </w:p>
    <w:p w:rsidR="005C2820" w:rsidRDefault="005C2820" w:rsidP="005C2820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tLeast"/>
        <w:ind w:left="-709" w:right="10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Парциальная программа художественного воспитания, обучения и развития детей 2-7 лет «Цветные ладошки» И.А. Лыковой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«Музыкальные шедевры» О.П. </w:t>
      </w:r>
      <w:proofErr w:type="spellStart"/>
      <w:r>
        <w:rPr>
          <w:rFonts w:ascii="Times New Roman" w:hAnsi="Times New Roman"/>
          <w:sz w:val="24"/>
          <w:szCs w:val="24"/>
        </w:rPr>
        <w:t>Радыновой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  используется  региональная  авторская программа Т.А.Тарасовой  «Я и мое здоровье»;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Мы» программа экологического образования детей Н.Н. Кондратьевой;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Здоровый ребенок» методические рекомендации М.Д. </w:t>
      </w:r>
      <w:proofErr w:type="spellStart"/>
      <w:r>
        <w:rPr>
          <w:rFonts w:ascii="Times New Roman" w:hAnsi="Times New Roman"/>
          <w:sz w:val="24"/>
          <w:szCs w:val="24"/>
        </w:rPr>
        <w:t>Маханевой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«Топ-хлоп, малыши» 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Качество подготовки обучающихся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МДОУ.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Результатом осуществления воспитательно-образовательного процесса явилась качественная подготовка детей к обучению 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</w:t>
      </w:r>
    </w:p>
    <w:p w:rsidR="005C2820" w:rsidRDefault="005C2820" w:rsidP="005C2820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Основная общеобразовательная программа дошкольного образования ДОУ реализуется в полном объеме.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C2820" w:rsidRDefault="005C2820" w:rsidP="005C282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</w:p>
    <w:p w:rsidR="005C2820" w:rsidRDefault="005C2820" w:rsidP="005C28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Кадры.</w:t>
      </w:r>
    </w:p>
    <w:p w:rsidR="005C2820" w:rsidRDefault="005C2820" w:rsidP="005C282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численность педагогического коллектива</w:t>
      </w:r>
      <w:r>
        <w:rPr>
          <w:rFonts w:ascii="Times New Roman" w:hAnsi="Times New Roman"/>
          <w:sz w:val="24"/>
          <w:szCs w:val="24"/>
        </w:rPr>
        <w:t>.</w:t>
      </w:r>
    </w:p>
    <w:p w:rsidR="005C2820" w:rsidRDefault="005C2820" w:rsidP="005C2820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Образовательный процесс в детском саду осуществляет энергичный, творческий коллектив единомышленников, ориентированный на создание в учреждении условий для разностороннего полноценного развития ребенка.</w:t>
      </w:r>
    </w:p>
    <w:p w:rsidR="005C2820" w:rsidRDefault="005C2820" w:rsidP="005C28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коллектив состоит из 23 педагогов:</w:t>
      </w:r>
    </w:p>
    <w:tbl>
      <w:tblPr>
        <w:tblpPr w:leftFromText="180" w:rightFromText="180" w:bottomFromText="200" w:vertAnchor="text" w:horzAnchor="page" w:tblpX="1285" w:tblpY="50"/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6"/>
        <w:gridCol w:w="1419"/>
      </w:tblGrid>
      <w:tr w:rsidR="005C2820" w:rsidTr="005C2820">
        <w:trPr>
          <w:trHeight w:val="15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2820" w:rsidTr="005C2820">
        <w:trPr>
          <w:trHeight w:val="15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C2820" w:rsidTr="005C2820">
        <w:trPr>
          <w:trHeight w:val="15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2820" w:rsidTr="005C2820">
        <w:trPr>
          <w:trHeight w:val="15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2820" w:rsidTr="005C2820">
        <w:trPr>
          <w:trHeight w:val="15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C2820" w:rsidRDefault="005C2820" w:rsidP="005C2820">
      <w:pPr>
        <w:ind w:left="360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:rsidR="005C2820" w:rsidRDefault="005C2820" w:rsidP="005C2820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5C2820" w:rsidRDefault="005C2820" w:rsidP="005C2820">
      <w:pPr>
        <w:ind w:left="360"/>
        <w:rPr>
          <w:rFonts w:ascii="Times New Roman" w:hAnsi="Times New Roman"/>
          <w:b/>
          <w:sz w:val="24"/>
          <w:szCs w:val="24"/>
        </w:rPr>
      </w:pPr>
    </w:p>
    <w:p w:rsidR="005C2820" w:rsidRDefault="005C2820" w:rsidP="005C2820">
      <w:pPr>
        <w:ind w:left="360"/>
        <w:rPr>
          <w:rFonts w:ascii="Times New Roman" w:hAnsi="Times New Roman"/>
          <w:b/>
          <w:sz w:val="24"/>
          <w:szCs w:val="24"/>
        </w:rPr>
      </w:pPr>
    </w:p>
    <w:p w:rsidR="005C2820" w:rsidRDefault="005C2820" w:rsidP="005C2820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Образовательный уровень педагогов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(%)  </w:t>
      </w:r>
      <w:proofErr w:type="gramEnd"/>
    </w:p>
    <w:p w:rsidR="005C2820" w:rsidRDefault="005C2820" w:rsidP="005C282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ребенка как личности осуществляют педагоги  с разным уровнем образования.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268"/>
        <w:gridCol w:w="2268"/>
      </w:tblGrid>
      <w:tr w:rsidR="005C2820" w:rsidTr="005C2820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5C2820" w:rsidRDefault="005C282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педагогическое </w:t>
            </w:r>
          </w:p>
          <w:p w:rsidR="005C2820" w:rsidRDefault="005C282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C2820" w:rsidRDefault="005C282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Среднее-профессиональное</w:t>
            </w:r>
            <w:proofErr w:type="spellEnd"/>
            <w:proofErr w:type="gramEnd"/>
          </w:p>
          <w:p w:rsidR="005C2820" w:rsidRDefault="005C282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/педагогическое/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Среднее-профессиональное</w:t>
            </w:r>
            <w:proofErr w:type="spellEnd"/>
            <w:proofErr w:type="gramEnd"/>
          </w:p>
        </w:tc>
      </w:tr>
      <w:tr w:rsidR="005C2820" w:rsidTr="005C2820">
        <w:trPr>
          <w:trHeight w:val="5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49%  (11 педагогов)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2 % (5 педагогов)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 (10 педагогов)</w:t>
            </w:r>
          </w:p>
        </w:tc>
      </w:tr>
    </w:tbl>
    <w:p w:rsidR="005C2820" w:rsidRDefault="005C2820" w:rsidP="005C2820">
      <w:pPr>
        <w:ind w:left="360" w:hanging="360"/>
        <w:rPr>
          <w:rFonts w:ascii="Times New Roman" w:hAnsi="Times New Roman" w:cstheme="minorBidi"/>
          <w:sz w:val="24"/>
          <w:szCs w:val="24"/>
          <w:lang w:eastAsia="en-US"/>
        </w:rPr>
      </w:pPr>
    </w:p>
    <w:p w:rsidR="005C2820" w:rsidRDefault="005C2820" w:rsidP="005C28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Квалификационный уровень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2"/>
        <w:gridCol w:w="3767"/>
        <w:gridCol w:w="1555"/>
      </w:tblGrid>
      <w:tr w:rsidR="005C2820" w:rsidTr="005C2820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Всего педагогов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Процентный состав</w:t>
            </w:r>
          </w:p>
        </w:tc>
      </w:tr>
      <w:tr w:rsidR="005C2820" w:rsidTr="005C2820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2820" w:rsidTr="005C2820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15  педагогов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5C2820" w:rsidTr="005C2820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 педагог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5C2820" w:rsidTr="005C2820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категории                                                            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7 педагога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</w:tr>
    </w:tbl>
    <w:p w:rsidR="005C2820" w:rsidRDefault="005C2820" w:rsidP="005C2820">
      <w:pPr>
        <w:ind w:left="360"/>
        <w:rPr>
          <w:rFonts w:ascii="Times New Roman" w:hAnsi="Times New Roman" w:cstheme="minorBidi"/>
          <w:b/>
          <w:sz w:val="28"/>
          <w:szCs w:val="28"/>
          <w:lang w:eastAsia="en-US"/>
        </w:rPr>
      </w:pPr>
    </w:p>
    <w:p w:rsidR="005C2820" w:rsidRDefault="005C2820" w:rsidP="005C2820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Повышение квалификации педагогов.</w:t>
      </w:r>
    </w:p>
    <w:p w:rsidR="005C2820" w:rsidRDefault="005C2820" w:rsidP="005C2820">
      <w:pPr>
        <w:pStyle w:val="a3"/>
        <w:spacing w:before="0" w:beforeAutospacing="0" w:after="0" w:afterAutospacing="0" w:line="276" w:lineRule="auto"/>
        <w:ind w:left="-567"/>
        <w:jc w:val="both"/>
      </w:pPr>
      <w:r>
        <w:t xml:space="preserve"> Педагоги </w:t>
      </w:r>
      <w:proofErr w:type="spellStart"/>
      <w:r>
        <w:t>Тарабанчук</w:t>
      </w:r>
      <w:proofErr w:type="spellEnd"/>
      <w:r>
        <w:t xml:space="preserve"> И.И. и Горохова И.В. защитились на </w:t>
      </w:r>
      <w:r>
        <w:rPr>
          <w:lang w:val="en-US"/>
        </w:rPr>
        <w:t>I</w:t>
      </w:r>
      <w:r>
        <w:t xml:space="preserve"> квалификационную категорию по должности «воспитатель». Мороз С.В. – воспитатель подтвердила свою первую квалификационную категорию. Новожилова В.Ф. –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уководитель подтвердила свою первую квалификационную категорию. </w:t>
      </w:r>
    </w:p>
    <w:p w:rsidR="005C2820" w:rsidRDefault="005C2820" w:rsidP="005C2820">
      <w:pPr>
        <w:pStyle w:val="a3"/>
        <w:spacing w:before="0" w:beforeAutospacing="0" w:after="0" w:afterAutospacing="0"/>
        <w:ind w:left="-567"/>
        <w:jc w:val="both"/>
      </w:pPr>
    </w:p>
    <w:p w:rsidR="005C2820" w:rsidRDefault="005C2820" w:rsidP="005C2820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условий, обеспечивающих эффективность образовательного процесса при работе с детьми,  является повышение квалификации педагогов.</w:t>
      </w:r>
    </w:p>
    <w:p w:rsidR="005C2820" w:rsidRDefault="005C2820" w:rsidP="005C2820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2014-2015 учебном году курсы повышения квалификации прошли 83% педагогов </w:t>
      </w:r>
    </w:p>
    <w:p w:rsidR="005C2820" w:rsidRDefault="005C2820" w:rsidP="005C2820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2015-2016 году курсы повышения квалификации прошли следующие педагоги (13% от общего числа педагогов):</w:t>
      </w:r>
    </w:p>
    <w:tbl>
      <w:tblPr>
        <w:tblStyle w:val="aa"/>
        <w:tblW w:w="0" w:type="auto"/>
        <w:tblInd w:w="-318" w:type="dxa"/>
        <w:tblLook w:val="04A0"/>
      </w:tblPr>
      <w:tblGrid>
        <w:gridCol w:w="2091"/>
        <w:gridCol w:w="2267"/>
        <w:gridCol w:w="1836"/>
        <w:gridCol w:w="1963"/>
        <w:gridCol w:w="1732"/>
      </w:tblGrid>
      <w:tr w:rsidR="005C2820" w:rsidTr="005C2820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lastRenderedPageBreak/>
              <w:t>Ф.И.О. педагога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>Наименование курсовой подготовки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 xml:space="preserve">Учреждение, осуществившее курсовую подготовку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>Номер удостоверения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 xml:space="preserve">Кол- </w:t>
            </w:r>
            <w:proofErr w:type="gramStart"/>
            <w:r w:rsidRPr="005C282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C2820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5C2820" w:rsidTr="005C2820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C2820">
              <w:rPr>
                <w:rFonts w:ascii="Times New Roman" w:hAnsi="Times New Roman"/>
                <w:sz w:val="24"/>
                <w:szCs w:val="24"/>
              </w:rPr>
              <w:t>Коппалова</w:t>
            </w:r>
            <w:proofErr w:type="spellEnd"/>
            <w:r w:rsidRPr="005C2820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 - воспитатель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 xml:space="preserve"> "ФГОС </w:t>
            </w:r>
            <w:proofErr w:type="gramStart"/>
            <w:r w:rsidRPr="005C282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5C282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5C2820">
              <w:rPr>
                <w:rFonts w:ascii="Times New Roman" w:hAnsi="Times New Roman"/>
                <w:sz w:val="24"/>
                <w:szCs w:val="24"/>
              </w:rPr>
              <w:t>достижение</w:t>
            </w:r>
            <w:proofErr w:type="gramEnd"/>
            <w:r w:rsidRPr="005C2820">
              <w:rPr>
                <w:rFonts w:ascii="Times New Roman" w:hAnsi="Times New Roman"/>
                <w:sz w:val="24"/>
                <w:szCs w:val="24"/>
              </w:rPr>
              <w:t xml:space="preserve"> целевых ориентиров образования (ранний возраст)"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>Удостоверение № 018078  от 11.12.2015г.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5C2820" w:rsidTr="005C2820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C2820">
              <w:rPr>
                <w:rFonts w:ascii="Times New Roman" w:hAnsi="Times New Roman"/>
                <w:sz w:val="24"/>
                <w:szCs w:val="24"/>
              </w:rPr>
              <w:t>Тарабанчук</w:t>
            </w:r>
            <w:proofErr w:type="spellEnd"/>
            <w:r w:rsidRPr="005C2820">
              <w:rPr>
                <w:rFonts w:ascii="Times New Roman" w:hAnsi="Times New Roman"/>
                <w:sz w:val="24"/>
                <w:szCs w:val="24"/>
              </w:rPr>
              <w:t xml:space="preserve"> Ирина Иосифовна - воспитатель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 xml:space="preserve">«ФГОС </w:t>
            </w:r>
            <w:proofErr w:type="gramStart"/>
            <w:r w:rsidRPr="005C282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5C2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2820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gramEnd"/>
            <w:r w:rsidRPr="005C2820">
              <w:rPr>
                <w:rFonts w:ascii="Times New Roman" w:hAnsi="Times New Roman"/>
                <w:sz w:val="24"/>
                <w:szCs w:val="24"/>
              </w:rPr>
              <w:t xml:space="preserve"> игровой деятельности»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rPr>
                <w:rFonts w:ascii="Times New Roman" w:hAnsi="Times New Roman"/>
                <w:sz w:val="24"/>
                <w:szCs w:val="24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5C2820" w:rsidRPr="005C2820" w:rsidRDefault="005C2820">
            <w:pPr>
              <w:rPr>
                <w:rFonts w:ascii="Times New Roman" w:hAnsi="Times New Roman"/>
                <w:sz w:val="24"/>
                <w:szCs w:val="24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>№ 018082 от</w:t>
            </w:r>
          </w:p>
          <w:p w:rsidR="005C2820" w:rsidRP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>13.11.2015г.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5C2820" w:rsidTr="005C2820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>Груздева Ольга Васильевна – учитель-логопед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 xml:space="preserve">"ФГОС </w:t>
            </w:r>
            <w:proofErr w:type="gramStart"/>
            <w:r w:rsidRPr="005C282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5C282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5C2820">
              <w:rPr>
                <w:rFonts w:ascii="Times New Roman" w:hAnsi="Times New Roman"/>
                <w:sz w:val="24"/>
                <w:szCs w:val="24"/>
              </w:rPr>
              <w:t>достижение</w:t>
            </w:r>
            <w:proofErr w:type="gramEnd"/>
            <w:r w:rsidRPr="005C2820">
              <w:rPr>
                <w:rFonts w:ascii="Times New Roman" w:hAnsi="Times New Roman"/>
                <w:sz w:val="24"/>
                <w:szCs w:val="24"/>
              </w:rPr>
              <w:t xml:space="preserve"> целевых ориентиров образования (ранний возраст)"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rPr>
                <w:rFonts w:ascii="Times New Roman" w:hAnsi="Times New Roman"/>
                <w:sz w:val="24"/>
                <w:szCs w:val="24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5C2820" w:rsidRPr="005C2820" w:rsidRDefault="005C2820">
            <w:pPr>
              <w:rPr>
                <w:rFonts w:ascii="Times New Roman" w:hAnsi="Times New Roman"/>
                <w:sz w:val="24"/>
                <w:szCs w:val="24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>№ 018073 от</w:t>
            </w:r>
          </w:p>
          <w:p w:rsidR="005C2820" w:rsidRP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>11.12.2015г.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Pr="005C2820" w:rsidRDefault="005C2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2820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</w:tbl>
    <w:p w:rsidR="005C2820" w:rsidRDefault="005C2820" w:rsidP="005C2820">
      <w:pPr>
        <w:ind w:left="-567"/>
        <w:jc w:val="both"/>
        <w:rPr>
          <w:rFonts w:ascii="Times New Roman" w:hAnsi="Times New Roman" w:cstheme="minorBidi"/>
          <w:sz w:val="24"/>
          <w:szCs w:val="24"/>
          <w:lang w:eastAsia="en-US"/>
        </w:rPr>
      </w:pPr>
    </w:p>
    <w:p w:rsidR="005C2820" w:rsidRDefault="005C2820" w:rsidP="005C2820">
      <w:pPr>
        <w:pStyle w:val="a3"/>
        <w:spacing w:before="0" w:beforeAutospacing="0" w:after="0" w:afterAutospacing="0" w:line="276" w:lineRule="auto"/>
        <w:jc w:val="both"/>
        <w:rPr>
          <w:color w:val="002060"/>
        </w:rPr>
      </w:pPr>
    </w:p>
    <w:p w:rsidR="005C2820" w:rsidRDefault="005C2820" w:rsidP="005C2820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над методическими темами по самообразованию большинство педагогов находятся на исследовательском и практическом этапах работы: изучают научную и методическую литературу, нормативно – правовую базу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,  </w:t>
      </w:r>
      <w:proofErr w:type="gramStart"/>
      <w:r>
        <w:rPr>
          <w:rFonts w:ascii="Times New Roman" w:hAnsi="Times New Roman"/>
          <w:sz w:val="24"/>
          <w:szCs w:val="24"/>
        </w:rPr>
        <w:t>периодику</w:t>
      </w:r>
      <w:proofErr w:type="gramEnd"/>
      <w:r>
        <w:rPr>
          <w:rFonts w:ascii="Times New Roman" w:hAnsi="Times New Roman"/>
          <w:sz w:val="24"/>
          <w:szCs w:val="24"/>
        </w:rPr>
        <w:t>, посещают методические объединения по своему направлению работы.</w:t>
      </w:r>
    </w:p>
    <w:p w:rsidR="005C2820" w:rsidRDefault="005C2820" w:rsidP="005C2820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2015 - 2016 учебного года педагоги и специалисты детского сада посетили следующие городские мастер – классы и семинары по введению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9"/>
        <w:gridCol w:w="5840"/>
        <w:gridCol w:w="1874"/>
      </w:tblGrid>
      <w:tr w:rsidR="005C2820" w:rsidTr="005C2820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педагогических работников, посетивших мастер-классы и семинары</w:t>
            </w:r>
          </w:p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мастер-класс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МДОУ, где проводился мастер-класс</w:t>
            </w:r>
          </w:p>
        </w:tc>
      </w:tr>
      <w:tr w:rsidR="005C2820" w:rsidTr="005C2820">
        <w:trPr>
          <w:trHeight w:val="1080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Байларова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А.Р. - воспитатель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«ФГОС </w:t>
            </w:r>
            <w:proofErr w:type="gramStart"/>
            <w:r>
              <w:rPr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: </w:t>
            </w:r>
            <w:proofErr w:type="gramStart"/>
            <w:r>
              <w:rPr>
                <w:sz w:val="26"/>
                <w:szCs w:val="26"/>
                <w:lang w:eastAsia="en-US"/>
              </w:rPr>
              <w:t>развивающая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предметно-пространственная среда как условие формирования и развития игровой деятельности детей дошкольного возраста»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МДОУ № 50</w:t>
            </w:r>
          </w:p>
        </w:tc>
      </w:tr>
      <w:tr w:rsidR="005C2820" w:rsidTr="005C2820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20" w:rsidRDefault="005C2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«Развитие коммуникативных качеств у детей раннего возраста посредством русского народного творчества в условиях реализации ФГОС </w:t>
            </w:r>
            <w:proofErr w:type="gramStart"/>
            <w:r>
              <w:rPr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МДОУ № 122</w:t>
            </w:r>
          </w:p>
        </w:tc>
      </w:tr>
      <w:tr w:rsidR="005C2820" w:rsidTr="005C282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20" w:rsidRDefault="005C2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МДОУ № 44</w:t>
            </w:r>
          </w:p>
        </w:tc>
      </w:tr>
      <w:tr w:rsidR="005C2820" w:rsidTr="005C2820">
        <w:trPr>
          <w:trHeight w:val="600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Лясникова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Л.Н. – педагог-психолог</w:t>
            </w:r>
          </w:p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«Развитие коммуникативных качеств у детей раннего возраста посредством русского народного творчества в условиях реализации ФГОС </w:t>
            </w:r>
            <w:proofErr w:type="gramStart"/>
            <w:r>
              <w:rPr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МДОУ № 122</w:t>
            </w:r>
          </w:p>
        </w:tc>
      </w:tr>
      <w:tr w:rsidR="005C2820" w:rsidTr="005C2820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20" w:rsidRDefault="005C2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Городская научно-практическая психологическая конференция «Изменяющийся ребенок в изменяющемся мире: психологические основы и условия развития личности»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ГЦРО</w:t>
            </w:r>
          </w:p>
        </w:tc>
      </w:tr>
      <w:tr w:rsidR="005C2820" w:rsidTr="005C2820">
        <w:trPr>
          <w:trHeight w:val="600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Короленко Л.Е.. – ст</w:t>
            </w:r>
            <w:proofErr w:type="gramStart"/>
            <w:r>
              <w:rPr>
                <w:sz w:val="26"/>
                <w:szCs w:val="26"/>
                <w:lang w:eastAsia="en-US"/>
              </w:rPr>
              <w:t>.в</w:t>
            </w:r>
            <w:proofErr w:type="gramEnd"/>
            <w:r>
              <w:rPr>
                <w:sz w:val="26"/>
                <w:szCs w:val="26"/>
                <w:lang w:eastAsia="en-US"/>
              </w:rPr>
              <w:t>оспитатель</w:t>
            </w:r>
          </w:p>
          <w:p w:rsidR="005C2820" w:rsidRDefault="005C2820">
            <w:pPr>
              <w:pStyle w:val="a4"/>
              <w:tabs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5C2820" w:rsidRDefault="005C2820">
            <w:pPr>
              <w:pStyle w:val="a4"/>
              <w:tabs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«Повышение профессиональной компетентности педагогов МДОУ по вопросу разработки части программы, формируемой участниками образовательных отношений»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МДОУ № 241</w:t>
            </w:r>
          </w:p>
        </w:tc>
      </w:tr>
      <w:tr w:rsidR="005C2820" w:rsidTr="005C2820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20" w:rsidRDefault="005C2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«Формирование представлений о мире профессий у детей дошкольного возраста средствами игровой деятельности»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МДОУ № 227</w:t>
            </w:r>
          </w:p>
        </w:tc>
      </w:tr>
      <w:tr w:rsidR="005C2820" w:rsidTr="005C28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20" w:rsidRDefault="005C2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«Самоанализ деятельности ДОУ: структура, содержание, технологии»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МДОУ № 93</w:t>
            </w:r>
          </w:p>
        </w:tc>
      </w:tr>
      <w:tr w:rsidR="005C2820" w:rsidTr="005C28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20" w:rsidRDefault="005C2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5624"/>
            </w:tblGrid>
            <w:tr w:rsidR="005C2820">
              <w:trPr>
                <w:trHeight w:val="3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2820" w:rsidRDefault="005C2820">
                  <w:pPr>
                    <w:pStyle w:val="Default"/>
                    <w:spacing w:line="276" w:lineRule="auto"/>
                    <w:rPr>
                      <w:color w:val="auto"/>
                      <w:sz w:val="26"/>
                      <w:szCs w:val="26"/>
                      <w:lang w:eastAsia="en-US"/>
                    </w:rPr>
                  </w:pPr>
                  <w:r>
                    <w:rPr>
                      <w:color w:val="auto"/>
                      <w:sz w:val="26"/>
                      <w:szCs w:val="26"/>
                      <w:lang w:eastAsia="en-US"/>
                    </w:rPr>
                    <w:t xml:space="preserve">«Презентация модели основной образовательной программы дошкольного образовательного учреждения в соответствии с ФГОС </w:t>
                  </w:r>
                  <w:proofErr w:type="gramStart"/>
                  <w:r>
                    <w:rPr>
                      <w:color w:val="auto"/>
                      <w:sz w:val="26"/>
                      <w:szCs w:val="26"/>
                      <w:lang w:eastAsia="en-US"/>
                    </w:rPr>
                    <w:t>ДО</w:t>
                  </w:r>
                  <w:proofErr w:type="gramEnd"/>
                  <w:r>
                    <w:rPr>
                      <w:color w:val="auto"/>
                      <w:sz w:val="26"/>
                      <w:szCs w:val="26"/>
                      <w:lang w:eastAsia="en-US"/>
                    </w:rPr>
                    <w:t>»</w:t>
                  </w:r>
                </w:p>
              </w:tc>
            </w:tr>
          </w:tbl>
          <w:p w:rsidR="005C2820" w:rsidRDefault="005C2820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МДОУ № 46</w:t>
            </w:r>
          </w:p>
        </w:tc>
      </w:tr>
      <w:tr w:rsidR="005C2820" w:rsidTr="005C2820">
        <w:trPr>
          <w:trHeight w:val="91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Басманова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И.Д. – воспитатель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Default"/>
              <w:spacing w:line="276" w:lineRule="auto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«Ознакомление детей дошкольного возраста с художественной литературой в процессе театрализованной деятельности»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МДОУ № 50</w:t>
            </w:r>
          </w:p>
        </w:tc>
      </w:tr>
      <w:tr w:rsidR="005C2820" w:rsidTr="005C2820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Жукова Ж.А.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Default"/>
              <w:spacing w:line="276" w:lineRule="auto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 «Ознакомление детей дошкольного возраста с художественной литературой в процессе театрализованной деятельности»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МДОУ № 50</w:t>
            </w:r>
          </w:p>
        </w:tc>
      </w:tr>
      <w:tr w:rsidR="005C2820" w:rsidTr="005C2820"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Сироткина С.Н. – ст</w:t>
            </w:r>
            <w:proofErr w:type="gramStart"/>
            <w:r>
              <w:rPr>
                <w:sz w:val="26"/>
                <w:szCs w:val="26"/>
                <w:lang w:eastAsia="en-US"/>
              </w:rPr>
              <w:t>.в</w:t>
            </w:r>
            <w:proofErr w:type="gramEnd"/>
            <w:r>
              <w:rPr>
                <w:sz w:val="26"/>
                <w:szCs w:val="26"/>
                <w:lang w:eastAsia="en-US"/>
              </w:rPr>
              <w:t>оспитатель</w:t>
            </w:r>
          </w:p>
          <w:p w:rsidR="005C2820" w:rsidRDefault="005C2820">
            <w:pPr>
              <w:pStyle w:val="a4"/>
              <w:tabs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Default"/>
              <w:spacing w:line="276" w:lineRule="auto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 «Использование нетрадиционных техник </w:t>
            </w:r>
            <w:proofErr w:type="spellStart"/>
            <w:r>
              <w:rPr>
                <w:color w:val="auto"/>
                <w:sz w:val="26"/>
                <w:szCs w:val="26"/>
                <w:lang w:eastAsia="en-US"/>
              </w:rPr>
              <w:t>изодеятельности</w:t>
            </w:r>
            <w:proofErr w:type="spellEnd"/>
            <w:r>
              <w:rPr>
                <w:color w:val="auto"/>
                <w:sz w:val="26"/>
                <w:szCs w:val="26"/>
                <w:lang w:eastAsia="en-US"/>
              </w:rPr>
              <w:t xml:space="preserve"> с детьми дошкольного возраста в условиях реализации ФГОС </w:t>
            </w:r>
            <w:proofErr w:type="gramStart"/>
            <w:r>
              <w:rPr>
                <w:color w:val="auto"/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color w:val="auto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МДОУ № 223</w:t>
            </w:r>
          </w:p>
        </w:tc>
      </w:tr>
      <w:tr w:rsidR="005C2820" w:rsidTr="005C28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20" w:rsidRDefault="005C2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Default"/>
              <w:spacing w:line="276" w:lineRule="auto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«Самоанализ деятельности ДОУ: структура, содержание, технологии»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МДОУ № 93</w:t>
            </w:r>
          </w:p>
        </w:tc>
      </w:tr>
      <w:tr w:rsidR="005C2820" w:rsidTr="005C28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20" w:rsidRDefault="005C2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Default"/>
              <w:spacing w:line="276" w:lineRule="auto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«Повышение профессиональной компетентности педагогов МДОУ по вопросу разработки части программы, формируемой участниками образовательных отношений»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МДОУ № 241</w:t>
            </w:r>
          </w:p>
        </w:tc>
      </w:tr>
      <w:tr w:rsidR="005C2820" w:rsidTr="005C28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20" w:rsidRDefault="005C2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Default"/>
              <w:spacing w:line="276" w:lineRule="auto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«Формирований представлений о мире профессий у детей дошкольного возраста в условиях игровой деятельности»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МДОУ № 38</w:t>
            </w:r>
          </w:p>
        </w:tc>
      </w:tr>
      <w:tr w:rsidR="005C2820" w:rsidTr="005C2820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Разумова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Е.О. – учитель логопед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Default"/>
              <w:spacing w:line="276" w:lineRule="auto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«Использование приемов мнемотехники в познавательно-речевом развитии дошкольников в </w:t>
            </w:r>
            <w:r>
              <w:rPr>
                <w:color w:val="auto"/>
                <w:sz w:val="26"/>
                <w:szCs w:val="26"/>
                <w:lang w:eastAsia="en-US"/>
              </w:rPr>
              <w:lastRenderedPageBreak/>
              <w:t>условиях реализации ФГОС»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МДОУ № 179</w:t>
            </w:r>
          </w:p>
        </w:tc>
      </w:tr>
      <w:tr w:rsidR="005C2820" w:rsidTr="005C2820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Бикулова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И. В. - воспитатель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Default"/>
              <w:spacing w:line="276" w:lineRule="auto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«Использование нетрадиционных техник </w:t>
            </w:r>
            <w:proofErr w:type="spellStart"/>
            <w:r>
              <w:rPr>
                <w:color w:val="auto"/>
                <w:sz w:val="26"/>
                <w:szCs w:val="26"/>
                <w:lang w:eastAsia="en-US"/>
              </w:rPr>
              <w:t>изодеятельности</w:t>
            </w:r>
            <w:proofErr w:type="spellEnd"/>
            <w:r>
              <w:rPr>
                <w:color w:val="auto"/>
                <w:sz w:val="26"/>
                <w:szCs w:val="26"/>
                <w:lang w:eastAsia="en-US"/>
              </w:rPr>
              <w:t xml:space="preserve"> с детьми дошкольного возраста в условиях реализации ФГОС </w:t>
            </w:r>
            <w:proofErr w:type="gramStart"/>
            <w:r>
              <w:rPr>
                <w:color w:val="auto"/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color w:val="auto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МДОУ № 223</w:t>
            </w:r>
          </w:p>
        </w:tc>
      </w:tr>
      <w:tr w:rsidR="005C2820" w:rsidTr="005C2820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Горохова И.В. - воспитатель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Default"/>
              <w:spacing w:line="276" w:lineRule="auto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«Реализация образовательной области «Художественно-эстетическое развитие посредством игр В.В. </w:t>
            </w:r>
            <w:proofErr w:type="spellStart"/>
            <w:r>
              <w:rPr>
                <w:color w:val="auto"/>
                <w:sz w:val="26"/>
                <w:szCs w:val="26"/>
                <w:lang w:eastAsia="en-US"/>
              </w:rPr>
              <w:t>Воскобовича</w:t>
            </w:r>
            <w:proofErr w:type="spellEnd"/>
            <w:r>
              <w:rPr>
                <w:color w:val="auto"/>
                <w:sz w:val="26"/>
                <w:szCs w:val="26"/>
                <w:lang w:eastAsia="en-US"/>
              </w:rPr>
              <w:t>»»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pStyle w:val="a4"/>
              <w:tabs>
                <w:tab w:val="clear" w:pos="415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МДОУ № </w:t>
            </w:r>
          </w:p>
        </w:tc>
      </w:tr>
    </w:tbl>
    <w:p w:rsidR="005C2820" w:rsidRDefault="005C2820" w:rsidP="005C2820">
      <w:pPr>
        <w:ind w:left="-426"/>
        <w:jc w:val="both"/>
        <w:rPr>
          <w:rFonts w:ascii="Times New Roman" w:hAnsi="Times New Roman" w:cstheme="minorBidi"/>
          <w:sz w:val="24"/>
          <w:szCs w:val="24"/>
          <w:lang w:eastAsia="en-US"/>
        </w:rPr>
      </w:pPr>
    </w:p>
    <w:p w:rsidR="005C2820" w:rsidRDefault="005C2820" w:rsidP="005C2820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Представление опыта работы детского сада в 2015 – 2016 учебном году.</w:t>
      </w:r>
    </w:p>
    <w:p w:rsidR="005C2820" w:rsidRDefault="005C2820" w:rsidP="005C2820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2015- 2016 учебного года педагоги детского сада большое внимание уделяли развитию творческой продуктивной деятельности детей и принимали участие вместе с воспитанниками в различных творческих  конкурсах: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656"/>
        <w:gridCol w:w="2072"/>
        <w:gridCol w:w="2220"/>
        <w:gridCol w:w="2083"/>
      </w:tblGrid>
      <w:tr w:rsidR="005C2820" w:rsidTr="005C282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5C2820" w:rsidTr="005C282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И.Д., Иванова В.В., Иванова С.В.,</w:t>
            </w:r>
          </w:p>
          <w:p w:rsidR="005C2820" w:rsidRDefault="005C282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Качанова А.А.,</w:t>
            </w:r>
          </w:p>
          <w:p w:rsidR="005C2820" w:rsidRDefault="005C282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5C2820" w:rsidRDefault="005C282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  <w:tr w:rsidR="005C2820" w:rsidTr="005C282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Городской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гр. № 4, 2, 3</w:t>
            </w:r>
          </w:p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Коппалова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И.Д., Попова Н.В.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Свидетельство участника</w:t>
            </w:r>
          </w:p>
        </w:tc>
      </w:tr>
      <w:tr w:rsidR="005C2820" w:rsidTr="005C282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интернет-конкурс «Ресурс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Монтессори-педагогики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Ж.А.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C2820" w:rsidTr="005C282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конкурс: «Организация развивающей предметно-пространственной среды в детском саду в условиях введения Федерального образовательного стандарта дошкольного образования»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 Короленко Л.Е.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5C2820" w:rsidTr="005C282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 по теме: «День великой победы»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Горохова И.В.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20" w:rsidTr="005C282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«Деревенская одиссея»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Горохова И.В.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5C2820" w:rsidTr="005C282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 внутри ДОУ «Помоги птицам зимой»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 ДОУ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Горохова И.В.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5C2820" w:rsidTr="005C282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областной конкурс творческих работ по энергосбережению «Наш теплый дом-2016»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Серебрякова С.В.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</w:tbl>
    <w:p w:rsidR="005C2820" w:rsidRDefault="005C2820" w:rsidP="005C2820">
      <w:pPr>
        <w:ind w:left="-567"/>
        <w:rPr>
          <w:rFonts w:ascii="Times New Roman" w:hAnsi="Times New Roman" w:cstheme="minorBidi"/>
          <w:b/>
          <w:sz w:val="28"/>
          <w:szCs w:val="28"/>
          <w:lang w:eastAsia="en-US"/>
        </w:rPr>
      </w:pPr>
    </w:p>
    <w:p w:rsidR="005C2820" w:rsidRDefault="005C2820" w:rsidP="005C28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Достижения воспитанников МДОУ «Детский сад № 88, участников мероприятий различного уровня в 2015 – 2016 учебном году </w:t>
      </w:r>
    </w:p>
    <w:p w:rsidR="005C2820" w:rsidRDefault="005C2820" w:rsidP="005C2820">
      <w:pPr>
        <w:jc w:val="center"/>
        <w:rPr>
          <w:rFonts w:ascii="Times New Roman" w:hAnsi="Times New Roman"/>
          <w:b/>
          <w:color w:val="002060"/>
          <w:sz w:val="24"/>
          <w:szCs w:val="24"/>
          <w:u w:val="single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1927"/>
        <w:gridCol w:w="3223"/>
        <w:gridCol w:w="1937"/>
        <w:gridCol w:w="1923"/>
      </w:tblGrid>
      <w:tr w:rsidR="005C2820" w:rsidTr="005C282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конкурса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Награда</w:t>
            </w:r>
          </w:p>
        </w:tc>
      </w:tr>
      <w:tr w:rsidR="005C2820" w:rsidTr="005C282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Шелехова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«Пасхальная радость»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  <w:tr w:rsidR="005C2820" w:rsidTr="005C282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Жилина Вероника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«Пасхальная радость»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  <w:tr w:rsidR="005C2820" w:rsidTr="005C282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Седова Ира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«Пасхальная радость»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  <w:tr w:rsidR="005C2820" w:rsidTr="005C282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теплый дом – 2106»»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20" w:rsidRDefault="005C28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</w:tbl>
    <w:p w:rsidR="005C2820" w:rsidRDefault="005C2820" w:rsidP="005C2820">
      <w:pPr>
        <w:jc w:val="center"/>
        <w:rPr>
          <w:rFonts w:ascii="Times New Roman" w:hAnsi="Times New Roman" w:cstheme="minorBidi"/>
          <w:b/>
          <w:color w:val="002060"/>
          <w:sz w:val="24"/>
          <w:szCs w:val="24"/>
          <w:u w:val="single"/>
          <w:lang w:eastAsia="en-US"/>
        </w:rPr>
      </w:pPr>
    </w:p>
    <w:p w:rsidR="005C2820" w:rsidRDefault="005C2820" w:rsidP="005C28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работа.</w:t>
      </w:r>
    </w:p>
    <w:p w:rsidR="005C2820" w:rsidRDefault="005C2820" w:rsidP="005C28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Создание условий для педагогов в методическом кабинете.</w:t>
      </w:r>
    </w:p>
    <w:p w:rsidR="005C2820" w:rsidRDefault="005C2820" w:rsidP="005C2820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выписывает современные периодические издания для педагогов и специалистов: журнал «Дошкольное воспитание», «Ребенок в детском саду», «Обруч», «Справочник старшего воспитателя», «Управление ДОУ», «Справочник руководителя», «Медицинское обслуживание в ДОУ», «Справочник музыкального руководителя»</w:t>
      </w:r>
    </w:p>
    <w:p w:rsidR="005C2820" w:rsidRDefault="005C2820" w:rsidP="005C2820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Все материалы  методического кабинета можно условно разделить на две составляющие:</w:t>
      </w:r>
    </w:p>
    <w:p w:rsidR="005C2820" w:rsidRDefault="005C2820" w:rsidP="005C2820">
      <w:pPr>
        <w:numPr>
          <w:ilvl w:val="0"/>
          <w:numId w:val="1"/>
        </w:numPr>
        <w:ind w:left="-567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Документация по  повышению профессионального уровня педагогов (материалы по аттестации;  работа по годовому плану;  методическая литература; положения о различных смотрах-конкурсах; планы работы творческих групп; практические материалы;  образовательная программа; планы работы специалистов;  протоколы заседаний 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 и т.д.)        </w:t>
      </w:r>
    </w:p>
    <w:p w:rsidR="005C2820" w:rsidRDefault="005C2820" w:rsidP="005C2820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2) Методический материал:  </w:t>
      </w:r>
    </w:p>
    <w:p w:rsidR="005C2820" w:rsidRDefault="005C2820" w:rsidP="005C2820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-конспекты для работы с детьми  (занятий, праздников, бесед, мероприятий с родителями, экскурсий);</w:t>
      </w:r>
    </w:p>
    <w:p w:rsidR="005C2820" w:rsidRDefault="005C2820" w:rsidP="005C2820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-библиотека художественной литературы, которая пополняется новинками из детской  библиотеки;</w:t>
      </w:r>
    </w:p>
    <w:p w:rsidR="005C2820" w:rsidRDefault="005C2820" w:rsidP="005C2820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-дидактические и развивающие игры;</w:t>
      </w:r>
    </w:p>
    <w:p w:rsidR="005C2820" w:rsidRDefault="005C2820" w:rsidP="005C2820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картотеки;</w:t>
      </w:r>
    </w:p>
    <w:p w:rsidR="005C2820" w:rsidRDefault="005C2820" w:rsidP="005C2820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-репродукции картин;</w:t>
      </w:r>
    </w:p>
    <w:p w:rsidR="005C2820" w:rsidRDefault="005C2820" w:rsidP="005C2820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-демонстрационный материал;</w:t>
      </w:r>
    </w:p>
    <w:p w:rsidR="005C2820" w:rsidRDefault="005C2820" w:rsidP="005C2820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игрушки;</w:t>
      </w:r>
    </w:p>
    <w:p w:rsidR="005C2820" w:rsidRDefault="005C2820" w:rsidP="005C2820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-предметы декоративно-прикладного искусства и т.д.</w:t>
      </w:r>
    </w:p>
    <w:p w:rsidR="005C2820" w:rsidRDefault="005C2820" w:rsidP="005C282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работа  в течение года велась в соответствии с годовым планом. Для педагогов проводились консультации, семинары, практикумы, тренинги, обзоры новинок методической литературы.  </w:t>
      </w:r>
    </w:p>
    <w:p w:rsidR="005C2820" w:rsidRDefault="005C2820" w:rsidP="005C282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Развивающая среда групп и кабинетов специалистов.</w:t>
      </w:r>
    </w:p>
    <w:p w:rsidR="005C2820" w:rsidRDefault="005C2820" w:rsidP="005C2820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детского сада подходят к созданию развивающей среды групповых помещений со всей ответственностью. При ее создании учитывается возраст детей,  дифференциация детского контингента (кого больше в группе мальчиков или девочек), санитарно-гигиенические требования и т.д.</w:t>
      </w:r>
    </w:p>
    <w:p w:rsidR="005C2820" w:rsidRDefault="005C2820" w:rsidP="005C2820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Помещение каждой группы разделено на центры (уголки): речевой, экспериментальный,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>, сюжетно-ролевых игр, театральный, музыкальный, книжный и др.</w:t>
      </w:r>
    </w:p>
    <w:p w:rsidR="005C2820" w:rsidRDefault="005C2820" w:rsidP="005C2820">
      <w:pPr>
        <w:pStyle w:val="a3"/>
      </w:pPr>
      <w:r>
        <w:t>1. Приобретены шкафы для одежды в гр. 1,2,4,5,6,9.</w:t>
      </w:r>
    </w:p>
    <w:p w:rsidR="005C2820" w:rsidRDefault="005C2820" w:rsidP="005C2820">
      <w:pPr>
        <w:pStyle w:val="a3"/>
      </w:pPr>
      <w:r>
        <w:t>3. Трех ярусные кроватки - в гр.  2,4,5.</w:t>
      </w:r>
    </w:p>
    <w:p w:rsidR="005C2820" w:rsidRDefault="005C2820" w:rsidP="005C2820">
      <w:pPr>
        <w:pStyle w:val="a3"/>
      </w:pPr>
      <w:r>
        <w:t>4.  Раскладушки в гр.8,9.</w:t>
      </w:r>
    </w:p>
    <w:p w:rsidR="005C2820" w:rsidRDefault="005C2820" w:rsidP="005C28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работы сотрудничества ДОУ с семьей и социальными партнёрами.</w:t>
      </w:r>
    </w:p>
    <w:p w:rsidR="005C2820" w:rsidRDefault="005C2820" w:rsidP="005C2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Преемственность между родителями малыша и дошкольным учреждением осуществляется во взаимодействии, сотрудничестве и доверительности при создании единого пространства развития и воспитания ребенка. В Законе РФ «Об образовании в Российской Федерации» говорится: «Родители являются первыми педагогами. Они </w:t>
      </w:r>
      <w:r>
        <w:rPr>
          <w:rFonts w:ascii="Times New Roman" w:hAnsi="Times New Roman"/>
          <w:sz w:val="24"/>
          <w:szCs w:val="24"/>
        </w:rPr>
        <w:lastRenderedPageBreak/>
        <w:t xml:space="preserve">обязаны заложить основы физического, нравственного и интеллектуального развития личности ребенка в раннем возрасте». Семья дает ребенку главное – то, что не может дать никакой другой социальный институт – интимно-личностную связь и изначальное единство с родными. Поэтому воспитательные отношения семьи и ДОУ  строятся на признании приоритета семейного воспитания. При тесном взаимодействии с родителями достигается основная цель – вовлечение семьи в образовательный процесс. </w:t>
      </w:r>
    </w:p>
    <w:p w:rsidR="005C2820" w:rsidRDefault="005C2820" w:rsidP="005C2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детском саду взаимоотношения между дошкольным учреждением и родителями регулируются родительским договором, включающим в себя права и обязанности сторон, возникающие в процессе взаимодействия. </w:t>
      </w:r>
    </w:p>
    <w:p w:rsidR="005C2820" w:rsidRDefault="005C2820" w:rsidP="005C282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Формы работы с родителями</w:t>
      </w:r>
    </w:p>
    <w:p w:rsidR="005C2820" w:rsidRDefault="005C2820" w:rsidP="005C2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Совместные обсуждения педагогами и родителями интересов, умений, потребности каждого ребенка, а также их достижений (групповые родительские собрания); </w:t>
      </w:r>
    </w:p>
    <w:p w:rsidR="005C2820" w:rsidRDefault="005C2820" w:rsidP="005C2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Различные способы информирования родителей об учебном процессе (информационные стенды); </w:t>
      </w:r>
    </w:p>
    <w:p w:rsidR="005C2820" w:rsidRDefault="005C2820" w:rsidP="005C2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Совместные мероприятия (праздники, развлечения, мастер – классы); </w:t>
      </w:r>
    </w:p>
    <w:p w:rsidR="005C2820" w:rsidRDefault="005C2820" w:rsidP="005C2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Консультационная помощь (консультации, анкетирование, беседы индивидуальные и групповые)</w:t>
      </w:r>
    </w:p>
    <w:p w:rsidR="005C2820" w:rsidRDefault="005C2820" w:rsidP="005C2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Педагогический коллектив строит свою работу по воспитанию и обучению детей в тесном контакте семьей: </w:t>
      </w:r>
    </w:p>
    <w:p w:rsidR="005C2820" w:rsidRDefault="005C2820" w:rsidP="005C2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 начале каждого года составляется социологический паспорт групп ДОУ, выявляются социально неблагополучные, незащищенные семьи, семьи "группы риска"; </w:t>
      </w:r>
    </w:p>
    <w:p w:rsidR="005C2820" w:rsidRDefault="005C2820" w:rsidP="005C2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 начале каждого года проводится анкетирование родителей, с учетом данного анкетирования составляется план работы с родителями на год; </w:t>
      </w:r>
    </w:p>
    <w:p w:rsidR="005C2820" w:rsidRDefault="005C2820" w:rsidP="005C2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 конце каждого года проводится мониторинг удовлетворения родителями деятельностью ДОУ и при анализе данной деятельности оформляется проект плана работы с родителями на следующий учебный год. </w:t>
      </w:r>
    </w:p>
    <w:p w:rsidR="005C2820" w:rsidRDefault="005C2820" w:rsidP="005C2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права участия родителей в образовательном процессе организован родительский комитет ДОУ.</w:t>
      </w:r>
    </w:p>
    <w:p w:rsidR="005C2820" w:rsidRDefault="005C2820" w:rsidP="005C2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апреля по сентябрь в детском саду работает для родителей, вновь поступающих детей «Мамина школа».</w:t>
      </w:r>
    </w:p>
    <w:p w:rsidR="005C2820" w:rsidRDefault="005C2820" w:rsidP="005C28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</w:rPr>
        <w:t xml:space="preserve">Цель «Маминой школы» </w:t>
      </w:r>
    </w:p>
    <w:p w:rsidR="005C2820" w:rsidRDefault="005C2820" w:rsidP="005C2820">
      <w:pPr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установление сотрудничества детского учреждения и  семьи в вопросах воспитания детей младенческого и раннего возраста.</w:t>
      </w:r>
    </w:p>
    <w:p w:rsidR="005C2820" w:rsidRDefault="005C2820" w:rsidP="005C28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безопасности ДОУ.</w:t>
      </w:r>
    </w:p>
    <w:p w:rsidR="005C2820" w:rsidRDefault="005C2820" w:rsidP="005C2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всего года в учреждении проводятся  мероприятия, направленные на формирование системы безопасности МДОУ. К ним можно отнести: инструктажи </w:t>
      </w:r>
      <w:r>
        <w:rPr>
          <w:rFonts w:ascii="Times New Roman" w:hAnsi="Times New Roman"/>
          <w:sz w:val="24"/>
          <w:szCs w:val="24"/>
        </w:rPr>
        <w:lastRenderedPageBreak/>
        <w:t xml:space="preserve">сотрудников по технике безопасности, по пожарной безопасности, по охране труда и т.д.; учебные тренировки по эвакуации из здания при пожаре и угрозе взрыва, а также </w:t>
      </w:r>
      <w:proofErr w:type="gramStart"/>
      <w:r>
        <w:rPr>
          <w:rFonts w:ascii="Times New Roman" w:hAnsi="Times New Roman"/>
          <w:sz w:val="24"/>
          <w:szCs w:val="24"/>
        </w:rPr>
        <w:t>обучение по ГО</w:t>
      </w:r>
      <w:proofErr w:type="gramEnd"/>
      <w:r>
        <w:rPr>
          <w:rFonts w:ascii="Times New Roman" w:hAnsi="Times New Roman"/>
          <w:sz w:val="24"/>
          <w:szCs w:val="24"/>
        </w:rPr>
        <w:t xml:space="preserve"> и ЧС. В течение года во всех группах проведены ряд мероприятий для детей по основам безопасности жизнедеятельности (в соответствии с тематическим планированием). </w:t>
      </w:r>
    </w:p>
    <w:p w:rsidR="005C2820" w:rsidRDefault="005C2820" w:rsidP="005C2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ДОУ заключает договор с отделом вневедомственной охраны  по обслуживанию автоматической пожарной сигнализации и охране учреждения. </w:t>
      </w:r>
    </w:p>
    <w:p w:rsidR="005C2820" w:rsidRDefault="005C2820" w:rsidP="005C2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2015 -2016 года 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 Согласно акту проверки по подготовке учреждения к новому учебному году  нарушений требований пожарной безопасности в детском саду не выявлено.</w:t>
      </w:r>
    </w:p>
    <w:p w:rsidR="005C2820" w:rsidRDefault="005C2820" w:rsidP="005C28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соблюдения антитеррористической безопасности в детском саду установлен сигнал тревожной кнопки.</w:t>
      </w:r>
      <w:r>
        <w:rPr>
          <w:rFonts w:ascii="Times New Roman" w:hAnsi="Times New Roman"/>
          <w:sz w:val="24"/>
          <w:szCs w:val="24"/>
        </w:rPr>
        <w:tab/>
      </w:r>
    </w:p>
    <w:p w:rsidR="005C2820" w:rsidRDefault="005C2820" w:rsidP="005C2820">
      <w:pPr>
        <w:spacing w:after="0" w:line="240" w:lineRule="auto"/>
        <w:ind w:firstLine="284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Мониторинг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здоровьесберегающей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деятельности за 2015 – 2016 учебный год</w:t>
      </w:r>
    </w:p>
    <w:p w:rsidR="005C2820" w:rsidRDefault="005C2820" w:rsidP="005C2820">
      <w:pPr>
        <w:spacing w:after="0" w:line="240" w:lineRule="auto"/>
        <w:ind w:firstLine="284"/>
        <w:jc w:val="center"/>
        <w:rPr>
          <w:rFonts w:ascii="Times New Roman" w:eastAsia="Calibri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bCs/>
          <w:i/>
          <w:sz w:val="24"/>
          <w:szCs w:val="24"/>
          <w:u w:val="single"/>
        </w:rPr>
        <w:t>Диагностика и мониторинг здоровья</w:t>
      </w:r>
    </w:p>
    <w:p w:rsidR="005C2820" w:rsidRDefault="005C2820" w:rsidP="005C2820">
      <w:pPr>
        <w:spacing w:after="0" w:line="240" w:lineRule="auto"/>
        <w:ind w:firstLine="284"/>
        <w:jc w:val="center"/>
        <w:rPr>
          <w:rFonts w:ascii="Times New Roman" w:eastAsia="Calibri" w:hAnsi="Times New Roman"/>
          <w:b/>
          <w:bCs/>
          <w:i/>
          <w:sz w:val="24"/>
          <w:szCs w:val="24"/>
          <w:u w:val="single"/>
        </w:rPr>
      </w:pPr>
    </w:p>
    <w:p w:rsidR="005C2820" w:rsidRDefault="005C2820" w:rsidP="005C2820">
      <w:pPr>
        <w:spacing w:after="0" w:line="240" w:lineRule="auto"/>
        <w:ind w:firstLine="284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i/>
          <w:sz w:val="24"/>
          <w:szCs w:val="24"/>
        </w:rPr>
        <w:t>Анализ адаптации детей ДОУ</w:t>
      </w:r>
    </w:p>
    <w:tbl>
      <w:tblPr>
        <w:tblW w:w="9929" w:type="dxa"/>
        <w:tblInd w:w="-459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816"/>
        <w:gridCol w:w="2029"/>
        <w:gridCol w:w="1940"/>
        <w:gridCol w:w="2079"/>
        <w:gridCol w:w="2065"/>
      </w:tblGrid>
      <w:tr w:rsidR="005C2820" w:rsidTr="005C2820"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0" w:rsidRDefault="005C282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820" w:rsidRDefault="005C2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2012-2013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  год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820" w:rsidRDefault="005C2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2013-2014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  год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820" w:rsidRDefault="005C2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2014-2015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уч</w:t>
            </w:r>
            <w:proofErr w:type="spellEnd"/>
            <w:proofErr w:type="gramStart"/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820" w:rsidRDefault="005C2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2015-2016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 год</w:t>
            </w:r>
          </w:p>
        </w:tc>
      </w:tr>
      <w:tr w:rsidR="005C2820" w:rsidTr="005C2820">
        <w:trPr>
          <w:trHeight w:val="570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0" w:rsidRDefault="005C282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Легкая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820" w:rsidRDefault="005C282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23чел. – 39.6%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820" w:rsidRDefault="005C282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49 чел. – 79%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820" w:rsidRDefault="005C282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5C2820" w:rsidRDefault="005C282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64 чел. – 82%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820" w:rsidRDefault="005C282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5C2820" w:rsidRDefault="005C2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52 чел. – 81%</w:t>
            </w:r>
          </w:p>
        </w:tc>
      </w:tr>
      <w:tr w:rsidR="005C2820" w:rsidTr="005C2820">
        <w:trPr>
          <w:trHeight w:val="880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0" w:rsidRDefault="005C282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Средняя 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820" w:rsidRDefault="005C282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35 чел. – 60,4%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820" w:rsidRDefault="005C282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13 чел. – 21%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820" w:rsidRDefault="005C282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5C2820" w:rsidRDefault="005C2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13 чел. – 17%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820" w:rsidRDefault="005C2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5C2820" w:rsidRDefault="005C2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12 чел. – 19%</w:t>
            </w:r>
          </w:p>
        </w:tc>
      </w:tr>
      <w:tr w:rsidR="005C2820" w:rsidTr="005C2820">
        <w:trPr>
          <w:trHeight w:val="995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820" w:rsidRDefault="005C282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Тяжелая 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820" w:rsidRDefault="005C2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-----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820" w:rsidRDefault="005C2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-----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820" w:rsidRDefault="005C282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5C2820" w:rsidRDefault="005C282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5C2820" w:rsidRDefault="005C2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 чел. – 10%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820" w:rsidRDefault="005C282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5C2820" w:rsidRDefault="005C282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5C2820" w:rsidRDefault="005C2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----</w:t>
            </w:r>
          </w:p>
        </w:tc>
      </w:tr>
    </w:tbl>
    <w:p w:rsidR="005C2820" w:rsidRDefault="005C2820" w:rsidP="005C2820">
      <w:pPr>
        <w:spacing w:after="0" w:line="240" w:lineRule="auto"/>
        <w:ind w:firstLine="284"/>
        <w:jc w:val="both"/>
        <w:rPr>
          <w:rFonts w:ascii="Times New Roman" w:eastAsia="Calibri" w:hAnsi="Times New Roman"/>
          <w:bCs/>
          <w:i/>
          <w:sz w:val="20"/>
          <w:szCs w:val="20"/>
          <w:lang w:eastAsia="en-US"/>
        </w:rPr>
      </w:pPr>
    </w:p>
    <w:p w:rsidR="005C2820" w:rsidRDefault="005C2820" w:rsidP="005C2820">
      <w:pPr>
        <w:spacing w:after="0" w:line="240" w:lineRule="auto"/>
        <w:ind w:firstLine="284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/>
          <w:b/>
          <w:bCs/>
          <w:i/>
          <w:sz w:val="24"/>
          <w:szCs w:val="24"/>
        </w:rPr>
        <w:t>Сведения о состоянии здоровья и физического развития детей.</w:t>
      </w:r>
    </w:p>
    <w:p w:rsidR="005C2820" w:rsidRDefault="005C2820" w:rsidP="005C2820">
      <w:pPr>
        <w:spacing w:after="0" w:line="240" w:lineRule="auto"/>
        <w:ind w:firstLine="284"/>
        <w:jc w:val="both"/>
        <w:rPr>
          <w:rFonts w:ascii="Times New Roman" w:eastAsia="Calibri" w:hAnsi="Times New Roman"/>
          <w:bCs/>
          <w:i/>
          <w:sz w:val="24"/>
          <w:szCs w:val="24"/>
        </w:rPr>
      </w:pPr>
    </w:p>
    <w:tbl>
      <w:tblPr>
        <w:tblW w:w="75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2268"/>
      </w:tblGrid>
      <w:tr w:rsidR="005C2820" w:rsidTr="005C2820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2015-2016 учебный год</w:t>
            </w:r>
          </w:p>
        </w:tc>
      </w:tr>
      <w:tr w:rsidR="005C2820" w:rsidTr="005C28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20" w:rsidRDefault="005C282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</w:tr>
      <w:tr w:rsidR="005C2820" w:rsidTr="005C28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Среднесписочный состав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176</w:t>
            </w:r>
          </w:p>
        </w:tc>
      </w:tr>
      <w:tr w:rsidR="005C2820" w:rsidTr="005C28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Число дней, проведенных воспитанниками в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26012</w:t>
            </w:r>
          </w:p>
        </w:tc>
      </w:tr>
      <w:tr w:rsidR="005C2820" w:rsidTr="005C28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Число дней, пропущенных воспитанниками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14849</w:t>
            </w:r>
          </w:p>
        </w:tc>
      </w:tr>
      <w:tr w:rsidR="005C2820" w:rsidTr="005C28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Число дней, пропущенных воспитанниками всего по болезни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4876</w:t>
            </w:r>
          </w:p>
        </w:tc>
      </w:tr>
      <w:tr w:rsidR="005C2820" w:rsidTr="005C282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Пропущено одним ребенком по болезни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37</w:t>
            </w:r>
          </w:p>
        </w:tc>
      </w:tr>
      <w:tr w:rsidR="005C2820" w:rsidTr="005C2820">
        <w:trPr>
          <w:trHeight w:val="3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Индекс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20" w:rsidRDefault="005C2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10,3</w:t>
            </w:r>
          </w:p>
        </w:tc>
      </w:tr>
    </w:tbl>
    <w:p w:rsidR="005C2820" w:rsidRDefault="005C2820" w:rsidP="005C2820">
      <w:pPr>
        <w:spacing w:after="0" w:line="240" w:lineRule="auto"/>
        <w:ind w:firstLine="284"/>
        <w:jc w:val="both"/>
        <w:rPr>
          <w:rFonts w:ascii="Times New Roman" w:eastAsia="Calibri" w:hAnsi="Times New Roman"/>
          <w:bCs/>
          <w:sz w:val="20"/>
          <w:szCs w:val="20"/>
          <w:lang w:eastAsia="en-US"/>
        </w:rPr>
      </w:pPr>
    </w:p>
    <w:p w:rsidR="005C2820" w:rsidRDefault="005C2820" w:rsidP="005C2820">
      <w:pPr>
        <w:ind w:left="-567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Оздоровительная работа.</w:t>
      </w:r>
    </w:p>
    <w:p w:rsidR="005C2820" w:rsidRDefault="005C2820" w:rsidP="005C2820">
      <w:pPr>
        <w:ind w:left="-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систематически проводятся мероприятия по оздоровлению детей. Оздоровление детей проводится с учетом возраста детей и по сезону:</w:t>
      </w:r>
    </w:p>
    <w:p w:rsidR="005C2820" w:rsidRDefault="005C2820" w:rsidP="005C2820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-567" w:firstLine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закаливание;</w:t>
      </w:r>
    </w:p>
    <w:p w:rsidR="005C2820" w:rsidRDefault="005C2820" w:rsidP="005C2820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-567" w:firstLine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«С» - витаминизация</w:t>
      </w:r>
    </w:p>
    <w:p w:rsidR="005C2820" w:rsidRDefault="005C2820" w:rsidP="005C2820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/>
          <w:bCs/>
          <w:sz w:val="24"/>
          <w:szCs w:val="24"/>
        </w:rPr>
        <w:lastRenderedPageBreak/>
        <w:t>Физиопроцедуры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«Свежесть» (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кварцевание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помещений в сочетании с проветриванием)</w:t>
      </w:r>
    </w:p>
    <w:p w:rsidR="005C2820" w:rsidRDefault="005C2820" w:rsidP="005C2820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профилактические осмотры</w:t>
      </w:r>
    </w:p>
    <w:p w:rsidR="005C2820" w:rsidRDefault="005C2820" w:rsidP="005C2820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целебный напиток сироп шиповника</w:t>
      </w:r>
    </w:p>
    <w:p w:rsidR="005C2820" w:rsidRDefault="005C2820" w:rsidP="005C2820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-567" w:firstLine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лечебная смазка носиков (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оксолиновая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мазь)</w:t>
      </w:r>
    </w:p>
    <w:p w:rsidR="005C2820" w:rsidRDefault="005C2820" w:rsidP="005C2820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вакцинация детей против гриппа</w:t>
      </w:r>
    </w:p>
    <w:p w:rsidR="005C2820" w:rsidRDefault="005C2820" w:rsidP="005C2820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-567" w:firstLine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волшебная приправа (фитонциды – лук, чеснок)</w:t>
      </w:r>
    </w:p>
    <w:p w:rsidR="005C2820" w:rsidRDefault="005C2820" w:rsidP="005C2820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Воспитателями  создаются  условия для различных видов двигательной активности, в соответствии с их возрастными и индивидуальными особенностями, физкультурные уголки 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оснащен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спортивными оборудованием для развития движений детей,  проводятся тематические беседы о значении здорового образа жизни.</w:t>
      </w:r>
    </w:p>
    <w:p w:rsidR="005C2820" w:rsidRDefault="005C2820" w:rsidP="005C2820">
      <w:pPr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Основные направления оздоровительной работы с детьми:</w:t>
      </w:r>
    </w:p>
    <w:p w:rsidR="005C2820" w:rsidRDefault="005C2820" w:rsidP="005C2820">
      <w:pPr>
        <w:numPr>
          <w:ilvl w:val="0"/>
          <w:numId w:val="3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здоровья ребенка при постоянном и ежедневном контроле состояния здоровья;</w:t>
      </w:r>
    </w:p>
    <w:p w:rsidR="005C2820" w:rsidRDefault="005C2820" w:rsidP="005C2820">
      <w:pPr>
        <w:numPr>
          <w:ilvl w:val="0"/>
          <w:numId w:val="3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и педагогическая поддержка в период адаптации ребенка в условиях ДОУ;</w:t>
      </w:r>
    </w:p>
    <w:p w:rsidR="005C2820" w:rsidRDefault="005C2820" w:rsidP="005C2820">
      <w:pPr>
        <w:numPr>
          <w:ilvl w:val="0"/>
          <w:numId w:val="3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 дошкольников потребности в здоровом образе жизни;</w:t>
      </w:r>
    </w:p>
    <w:p w:rsidR="005C2820" w:rsidRDefault="005C2820" w:rsidP="005C2820">
      <w:pPr>
        <w:numPr>
          <w:ilvl w:val="0"/>
          <w:numId w:val="3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сбалансированного питания;</w:t>
      </w:r>
    </w:p>
    <w:p w:rsidR="005C2820" w:rsidRDefault="005C2820" w:rsidP="005C2820">
      <w:pPr>
        <w:numPr>
          <w:ilvl w:val="0"/>
          <w:numId w:val="3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положительного эмоционального состояния;</w:t>
      </w:r>
    </w:p>
    <w:p w:rsidR="005C2820" w:rsidRDefault="005C2820" w:rsidP="005C2820">
      <w:pPr>
        <w:numPr>
          <w:ilvl w:val="0"/>
          <w:numId w:val="3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уверенности в своих силах и возможностях;</w:t>
      </w:r>
    </w:p>
    <w:p w:rsidR="005C2820" w:rsidRDefault="005C2820" w:rsidP="005C2820">
      <w:pPr>
        <w:numPr>
          <w:ilvl w:val="0"/>
          <w:numId w:val="3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и укрепление психофизического здоровья ребенка, наблюдение его эмоционального состояния;</w:t>
      </w:r>
    </w:p>
    <w:p w:rsidR="005C2820" w:rsidRDefault="005C2820" w:rsidP="005C2820">
      <w:pPr>
        <w:numPr>
          <w:ilvl w:val="0"/>
          <w:numId w:val="3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психологическое просвещение педагогического коллектива.</w:t>
      </w:r>
    </w:p>
    <w:p w:rsidR="005C2820" w:rsidRDefault="005C2820" w:rsidP="005C2820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комплексной работы по физическому воспитанию включает в себя:</w:t>
      </w:r>
    </w:p>
    <w:p w:rsidR="005C2820" w:rsidRDefault="005C2820" w:rsidP="005C2820">
      <w:pPr>
        <w:numPr>
          <w:ilvl w:val="0"/>
          <w:numId w:val="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ежедневную утреннюю гимнастику</w:t>
      </w:r>
    </w:p>
    <w:p w:rsidR="005C2820" w:rsidRDefault="005C2820" w:rsidP="005C2820">
      <w:pPr>
        <w:numPr>
          <w:ilvl w:val="0"/>
          <w:numId w:val="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физкультурные занятия с включением корригирующих и дыхательных упражнений</w:t>
      </w:r>
    </w:p>
    <w:p w:rsidR="005C2820" w:rsidRDefault="005C2820" w:rsidP="005C2820">
      <w:pPr>
        <w:numPr>
          <w:ilvl w:val="0"/>
          <w:numId w:val="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физкультурные занятия на свежем воздухе</w:t>
      </w:r>
    </w:p>
    <w:p w:rsidR="005C2820" w:rsidRDefault="005C2820" w:rsidP="005C2820">
      <w:pPr>
        <w:numPr>
          <w:ilvl w:val="0"/>
          <w:numId w:val="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физкультминутки, подвижные игры в режиме дня</w:t>
      </w:r>
    </w:p>
    <w:p w:rsidR="005C2820" w:rsidRDefault="005C2820" w:rsidP="005C2820">
      <w:pPr>
        <w:numPr>
          <w:ilvl w:val="0"/>
          <w:numId w:val="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дни здоровья</w:t>
      </w:r>
    </w:p>
    <w:p w:rsidR="005C2820" w:rsidRDefault="005C2820" w:rsidP="005C2820">
      <w:pPr>
        <w:numPr>
          <w:ilvl w:val="0"/>
          <w:numId w:val="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закаливающие процедуры.</w:t>
      </w:r>
    </w:p>
    <w:p w:rsidR="005C2820" w:rsidRDefault="005C2820" w:rsidP="005C2820">
      <w:pPr>
        <w:pStyle w:val="a8"/>
        <w:ind w:left="119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питания.</w:t>
      </w:r>
    </w:p>
    <w:p w:rsidR="005C2820" w:rsidRDefault="005C2820" w:rsidP="005C2820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имеется 10-и дневное меню, которое разрабатывается медицинскими работниками с учетом возрастных особенностей детей.</w:t>
      </w:r>
    </w:p>
    <w:p w:rsidR="005C2820" w:rsidRDefault="005C2820" w:rsidP="005C2820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состоит из пятиразового питания, включая второй завтрак, который состоит из разных видов соков. Ежедневно в меню включены свежие фрукты, овощи.</w:t>
      </w:r>
    </w:p>
    <w:p w:rsidR="005C2820" w:rsidRDefault="005C2820" w:rsidP="005C2820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Ежедневно проводится витаминизация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блюда. </w:t>
      </w:r>
    </w:p>
    <w:p w:rsidR="005C2820" w:rsidRDefault="005C2820" w:rsidP="005C2820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Контроль и документация ведется согласно санитарным требованиям.</w:t>
      </w:r>
    </w:p>
    <w:p w:rsidR="005C2820" w:rsidRDefault="005C2820" w:rsidP="005C2820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группах осуществляется постоянный ежедневный контроль со стороны административной группы за выдачей детям питания по объему порций, ведется специальный журнал контроля питания на группах. Ежедневно ведется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закладкой основных продуктов на пищеблоке.</w:t>
      </w:r>
    </w:p>
    <w:p w:rsidR="005C2820" w:rsidRDefault="005C2820" w:rsidP="005C2820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пищеблока осуществляется согласно санитарным нормам. Пищеблок полностью оснащен нужным оборудованием.</w:t>
      </w:r>
    </w:p>
    <w:p w:rsidR="005C2820" w:rsidRDefault="005C2820" w:rsidP="005C2820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Кадровым составом пищеблок полностью укомплектован.</w:t>
      </w:r>
    </w:p>
    <w:p w:rsidR="005C2820" w:rsidRDefault="00737100" w:rsidP="005C2820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2820" w:rsidRDefault="005C2820"/>
    <w:sectPr w:rsidR="005C2820" w:rsidSect="0055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183"/>
    <w:multiLevelType w:val="hybridMultilevel"/>
    <w:tmpl w:val="C968568A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71476"/>
    <w:multiLevelType w:val="hybridMultilevel"/>
    <w:tmpl w:val="BDBE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F0644"/>
    <w:multiLevelType w:val="hybridMultilevel"/>
    <w:tmpl w:val="657834C2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839EA"/>
    <w:multiLevelType w:val="hybridMultilevel"/>
    <w:tmpl w:val="2B049DC2"/>
    <w:lvl w:ilvl="0" w:tplc="D63EB640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53B"/>
    <w:rsid w:val="0019377A"/>
    <w:rsid w:val="001B0A9E"/>
    <w:rsid w:val="001C3614"/>
    <w:rsid w:val="001F6639"/>
    <w:rsid w:val="002F3565"/>
    <w:rsid w:val="00340467"/>
    <w:rsid w:val="00375459"/>
    <w:rsid w:val="003C0CFF"/>
    <w:rsid w:val="00415411"/>
    <w:rsid w:val="00550AFE"/>
    <w:rsid w:val="005C2820"/>
    <w:rsid w:val="005D5FDF"/>
    <w:rsid w:val="00623AD7"/>
    <w:rsid w:val="006C1114"/>
    <w:rsid w:val="006E09F0"/>
    <w:rsid w:val="00737100"/>
    <w:rsid w:val="007E553B"/>
    <w:rsid w:val="009C2F05"/>
    <w:rsid w:val="00A81A73"/>
    <w:rsid w:val="00AF0413"/>
    <w:rsid w:val="00BB277E"/>
    <w:rsid w:val="00C26263"/>
    <w:rsid w:val="00D51807"/>
    <w:rsid w:val="00DB59BA"/>
    <w:rsid w:val="00DD0CFA"/>
    <w:rsid w:val="00E9274E"/>
    <w:rsid w:val="00FB4029"/>
    <w:rsid w:val="00FC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282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C28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7"/>
    <w:locked/>
    <w:rsid w:val="005C2820"/>
    <w:rPr>
      <w:rFonts w:ascii="Calibri" w:eastAsia="Arial" w:hAnsi="Calibri" w:cs="Times New Roman"/>
      <w:lang w:eastAsia="ar-SA"/>
    </w:rPr>
  </w:style>
  <w:style w:type="paragraph" w:styleId="a7">
    <w:name w:val="No Spacing"/>
    <w:link w:val="a6"/>
    <w:qFormat/>
    <w:rsid w:val="005C282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5C282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uiPriority w:val="99"/>
    <w:rsid w:val="005C2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Текст в заданном формате"/>
    <w:basedOn w:val="a"/>
    <w:uiPriority w:val="99"/>
    <w:rsid w:val="005C2820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table" w:styleId="aa">
    <w:name w:val="Table Grid"/>
    <w:basedOn w:val="a1"/>
    <w:rsid w:val="005C2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5C28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D304F-B3ED-4C7B-950D-6B188964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4294967271</TotalTime>
  <Pages>16</Pages>
  <Words>4318</Words>
  <Characters>24615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8</cp:revision>
  <cp:lastPrinted>2016-11-29T09:51:00Z</cp:lastPrinted>
  <dcterms:created xsi:type="dcterms:W3CDTF">2016-11-11T11:32:00Z</dcterms:created>
  <dcterms:modified xsi:type="dcterms:W3CDTF">2016-12-29T10:43:00Z</dcterms:modified>
</cp:coreProperties>
</file>